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2" w:rsidRDefault="00E40502" w:rsidP="00E81CC5">
      <w:pPr>
        <w:pStyle w:val="IRDAgmtNumLevel1"/>
        <w:numPr>
          <w:ilvl w:val="0"/>
          <w:numId w:val="0"/>
        </w:numPr>
        <w:ind w:left="851"/>
        <w:jc w:val="center"/>
        <w:rPr>
          <w:sz w:val="28"/>
          <w:szCs w:val="28"/>
        </w:rPr>
      </w:pPr>
      <w:bookmarkStart w:id="0" w:name="_Toc332794745"/>
      <w:r w:rsidRPr="00E40502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-190500</wp:posOffset>
            </wp:positionH>
            <wp:positionV relativeFrom="page">
              <wp:posOffset>33338</wp:posOffset>
            </wp:positionV>
            <wp:extent cx="3105150" cy="1371600"/>
            <wp:effectExtent l="19050" t="0" r="0" b="0"/>
            <wp:wrapNone/>
            <wp:docPr id="1" name="Picture 3" descr="MoE Letterhead Eng Header Blu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E Letterhead Eng Header Blue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9158" b="35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502" w:rsidRDefault="00E40502" w:rsidP="00E81CC5">
      <w:pPr>
        <w:pStyle w:val="IRDAgmtNumLevel1"/>
        <w:numPr>
          <w:ilvl w:val="0"/>
          <w:numId w:val="0"/>
        </w:numPr>
        <w:ind w:left="851"/>
        <w:jc w:val="center"/>
        <w:rPr>
          <w:sz w:val="28"/>
          <w:szCs w:val="28"/>
        </w:rPr>
      </w:pPr>
    </w:p>
    <w:p w:rsidR="00E40502" w:rsidRDefault="00E40502" w:rsidP="00E81CC5">
      <w:pPr>
        <w:pStyle w:val="IRDAgmtNumLevel1"/>
        <w:numPr>
          <w:ilvl w:val="0"/>
          <w:numId w:val="0"/>
        </w:numPr>
        <w:ind w:left="851"/>
        <w:jc w:val="center"/>
        <w:rPr>
          <w:sz w:val="28"/>
          <w:szCs w:val="28"/>
        </w:rPr>
      </w:pPr>
      <w:r w:rsidRPr="00E40502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24113" cy="1809750"/>
            <wp:effectExtent l="19050" t="0" r="0" b="0"/>
            <wp:wrapNone/>
            <wp:docPr id="2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918" b="83074"/>
                    <a:stretch/>
                  </pic:blipFill>
                  <pic:spPr bwMode="auto">
                    <a:xfrm>
                      <a:off x="0" y="0"/>
                      <a:ext cx="2426400" cy="181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BA52F0">
        <w:rPr>
          <w:sz w:val="28"/>
          <w:szCs w:val="28"/>
        </w:rPr>
        <w:t>Special Education school transport assistance</w:t>
      </w:r>
    </w:p>
    <w:p w:rsidR="00BA52F0" w:rsidRDefault="00BA52F0" w:rsidP="00E81CC5">
      <w:pPr>
        <w:pStyle w:val="IRDAgmtNumLevel1"/>
        <w:numPr>
          <w:ilvl w:val="0"/>
          <w:numId w:val="0"/>
        </w:num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(SESTA)</w:t>
      </w:r>
    </w:p>
    <w:p w:rsidR="00253A08" w:rsidRDefault="00BA52F0" w:rsidP="00E81CC5">
      <w:pPr>
        <w:pStyle w:val="IRDAgmtNumLevel1"/>
        <w:numPr>
          <w:ilvl w:val="0"/>
          <w:numId w:val="0"/>
        </w:numPr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253A08" w:rsidRPr="004D7304">
        <w:rPr>
          <w:sz w:val="22"/>
          <w:szCs w:val="22"/>
        </w:rPr>
        <w:t>river</w:t>
      </w:r>
      <w:r w:rsidR="00B3242B">
        <w:rPr>
          <w:sz w:val="22"/>
          <w:szCs w:val="22"/>
        </w:rPr>
        <w:t>, CAREGIVER AND SCHOOL STAFF</w:t>
      </w:r>
      <w:r w:rsidR="00253A08" w:rsidRPr="004D7304">
        <w:rPr>
          <w:sz w:val="22"/>
          <w:szCs w:val="22"/>
        </w:rPr>
        <w:t xml:space="preserve"> </w:t>
      </w:r>
      <w:r w:rsidR="0093589D" w:rsidRPr="004D7304">
        <w:rPr>
          <w:sz w:val="22"/>
          <w:szCs w:val="22"/>
        </w:rPr>
        <w:t>responsibili</w:t>
      </w:r>
      <w:r w:rsidR="00177F86">
        <w:rPr>
          <w:sz w:val="22"/>
          <w:szCs w:val="22"/>
        </w:rPr>
        <w:t>ties</w:t>
      </w:r>
      <w:r w:rsidR="0093589D" w:rsidRPr="004D7304">
        <w:rPr>
          <w:sz w:val="22"/>
          <w:szCs w:val="22"/>
        </w:rPr>
        <w:t xml:space="preserve"> </w:t>
      </w:r>
      <w:r w:rsidR="00253A08" w:rsidRPr="004D7304">
        <w:rPr>
          <w:sz w:val="22"/>
          <w:szCs w:val="22"/>
        </w:rPr>
        <w:t>&amp; expectations</w:t>
      </w:r>
    </w:p>
    <w:p w:rsidR="00363E08" w:rsidRPr="004D7304" w:rsidRDefault="00363E08" w:rsidP="00E81CC5">
      <w:pPr>
        <w:pStyle w:val="IRDAgmtNumLevel1"/>
        <w:numPr>
          <w:ilvl w:val="0"/>
          <w:numId w:val="0"/>
        </w:numPr>
        <w:ind w:left="851"/>
        <w:jc w:val="center"/>
        <w:rPr>
          <w:sz w:val="22"/>
          <w:szCs w:val="22"/>
        </w:rPr>
      </w:pPr>
    </w:p>
    <w:bookmarkEnd w:id="0"/>
    <w:p w:rsidR="00356F14" w:rsidRPr="004D7304" w:rsidRDefault="0093589D" w:rsidP="00425D6E">
      <w:pPr>
        <w:pStyle w:val="IRDAgmtNumLevel2"/>
        <w:numPr>
          <w:ilvl w:val="0"/>
          <w:numId w:val="7"/>
        </w:numPr>
        <w:tabs>
          <w:tab w:val="clear" w:pos="624"/>
          <w:tab w:val="num" w:pos="567"/>
        </w:tabs>
        <w:rPr>
          <w:b/>
          <w:sz w:val="22"/>
          <w:szCs w:val="22"/>
        </w:rPr>
      </w:pPr>
      <w:r w:rsidRPr="004D7304">
        <w:rPr>
          <w:b/>
          <w:sz w:val="22"/>
          <w:szCs w:val="22"/>
        </w:rPr>
        <w:t>Background</w:t>
      </w:r>
    </w:p>
    <w:p w:rsidR="0093589D" w:rsidRDefault="0093589D" w:rsidP="00344157">
      <w:pPr>
        <w:pStyle w:val="IRDAgmtNumLevel2"/>
        <w:keepNext/>
        <w:numPr>
          <w:ilvl w:val="0"/>
          <w:numId w:val="0"/>
        </w:numPr>
        <w:ind w:left="567"/>
        <w:rPr>
          <w:sz w:val="19"/>
          <w:szCs w:val="19"/>
        </w:rPr>
      </w:pPr>
      <w:r>
        <w:rPr>
          <w:sz w:val="19"/>
          <w:szCs w:val="19"/>
        </w:rPr>
        <w:t xml:space="preserve">This document is to assist the Ministry’s </w:t>
      </w:r>
      <w:r w:rsidR="002B4555">
        <w:rPr>
          <w:sz w:val="19"/>
          <w:szCs w:val="19"/>
        </w:rPr>
        <w:t>c</w:t>
      </w:r>
      <w:r>
        <w:rPr>
          <w:sz w:val="19"/>
          <w:szCs w:val="19"/>
        </w:rPr>
        <w:t xml:space="preserve">ontractors by providing a list of minimum expectations of the SESTA </w:t>
      </w:r>
      <w:r w:rsidR="00EF60BB">
        <w:rPr>
          <w:sz w:val="19"/>
          <w:szCs w:val="19"/>
        </w:rPr>
        <w:t>d</w:t>
      </w:r>
      <w:r>
        <w:rPr>
          <w:sz w:val="19"/>
          <w:szCs w:val="19"/>
        </w:rPr>
        <w:t>rivers.</w:t>
      </w:r>
    </w:p>
    <w:p w:rsidR="006003F7" w:rsidRDefault="006003F7" w:rsidP="00344157">
      <w:pPr>
        <w:pStyle w:val="IRDAgmtNumLevel2"/>
        <w:keepNext/>
        <w:numPr>
          <w:ilvl w:val="0"/>
          <w:numId w:val="0"/>
        </w:numPr>
        <w:ind w:left="567"/>
        <w:rPr>
          <w:sz w:val="19"/>
          <w:szCs w:val="19"/>
        </w:rPr>
      </w:pPr>
      <w:r>
        <w:rPr>
          <w:sz w:val="19"/>
          <w:szCs w:val="19"/>
        </w:rPr>
        <w:t>This document is to be read in conj</w:t>
      </w:r>
      <w:r w:rsidR="002B4555">
        <w:rPr>
          <w:sz w:val="19"/>
          <w:szCs w:val="19"/>
        </w:rPr>
        <w:t>unction with the c</w:t>
      </w:r>
      <w:r w:rsidR="00B54148">
        <w:rPr>
          <w:sz w:val="19"/>
          <w:szCs w:val="19"/>
        </w:rPr>
        <w:t>ontractor</w:t>
      </w:r>
      <w:r w:rsidR="002B4555">
        <w:rPr>
          <w:sz w:val="19"/>
          <w:szCs w:val="19"/>
        </w:rPr>
        <w:t>’</w:t>
      </w:r>
      <w:r w:rsidR="00B54148">
        <w:rPr>
          <w:sz w:val="19"/>
          <w:szCs w:val="19"/>
        </w:rPr>
        <w:t>s He</w:t>
      </w:r>
      <w:r>
        <w:rPr>
          <w:sz w:val="19"/>
          <w:szCs w:val="19"/>
        </w:rPr>
        <w:t xml:space="preserve">alth &amp; Safety and Child Protection </w:t>
      </w:r>
      <w:r w:rsidR="00B54148">
        <w:rPr>
          <w:sz w:val="19"/>
          <w:szCs w:val="19"/>
        </w:rPr>
        <w:t>policies.  All drivers must be aware of, and comply with, their obligations under those policies.</w:t>
      </w:r>
    </w:p>
    <w:p w:rsidR="0093589D" w:rsidRDefault="0093589D" w:rsidP="0093589D">
      <w:pPr>
        <w:pStyle w:val="IRDAgmtNumLevel2"/>
        <w:keepNext/>
        <w:numPr>
          <w:ilvl w:val="0"/>
          <w:numId w:val="0"/>
        </w:numPr>
        <w:ind w:left="567"/>
        <w:rPr>
          <w:sz w:val="19"/>
          <w:szCs w:val="19"/>
        </w:rPr>
      </w:pPr>
      <w:r>
        <w:rPr>
          <w:sz w:val="19"/>
          <w:szCs w:val="19"/>
        </w:rPr>
        <w:t xml:space="preserve">This </w:t>
      </w:r>
      <w:r w:rsidR="00B54148">
        <w:rPr>
          <w:sz w:val="19"/>
          <w:szCs w:val="19"/>
        </w:rPr>
        <w:t xml:space="preserve">document </w:t>
      </w:r>
      <w:r>
        <w:rPr>
          <w:sz w:val="19"/>
          <w:szCs w:val="19"/>
        </w:rPr>
        <w:t xml:space="preserve">may be amended from time to time, and is available as a </w:t>
      </w:r>
      <w:r w:rsidR="00FB150D">
        <w:rPr>
          <w:sz w:val="19"/>
          <w:szCs w:val="19"/>
        </w:rPr>
        <w:t xml:space="preserve">document </w:t>
      </w:r>
      <w:r>
        <w:rPr>
          <w:sz w:val="19"/>
          <w:szCs w:val="19"/>
        </w:rPr>
        <w:t>download from the Ministry</w:t>
      </w:r>
      <w:r w:rsidR="001C25E2">
        <w:rPr>
          <w:sz w:val="19"/>
          <w:szCs w:val="19"/>
        </w:rPr>
        <w:t xml:space="preserve"> of Education’s</w:t>
      </w:r>
      <w:r>
        <w:rPr>
          <w:sz w:val="19"/>
          <w:szCs w:val="19"/>
        </w:rPr>
        <w:t xml:space="preserve"> website</w:t>
      </w:r>
      <w:r w:rsidR="00EF60BB">
        <w:rPr>
          <w:sz w:val="19"/>
          <w:szCs w:val="19"/>
        </w:rPr>
        <w:t xml:space="preserve">, or the Ministry’s School Transport Team at </w:t>
      </w:r>
      <w:hyperlink r:id="rId10" w:history="1">
        <w:r w:rsidR="00EF60BB" w:rsidRPr="005060E8">
          <w:rPr>
            <w:rStyle w:val="Hyperlink"/>
            <w:sz w:val="19"/>
            <w:szCs w:val="19"/>
          </w:rPr>
          <w:t>school.transport@education.govt.nz</w:t>
        </w:r>
      </w:hyperlink>
      <w:r>
        <w:rPr>
          <w:sz w:val="19"/>
          <w:szCs w:val="19"/>
        </w:rPr>
        <w:t>.</w:t>
      </w:r>
      <w:r w:rsidR="00EF60B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It can be provided to </w:t>
      </w:r>
      <w:r w:rsidR="002B4555">
        <w:rPr>
          <w:sz w:val="19"/>
          <w:szCs w:val="19"/>
        </w:rPr>
        <w:t>s</w:t>
      </w:r>
      <w:r>
        <w:rPr>
          <w:sz w:val="19"/>
          <w:szCs w:val="19"/>
        </w:rPr>
        <w:t xml:space="preserve">chools and </w:t>
      </w:r>
      <w:r w:rsidR="002B4555">
        <w:rPr>
          <w:sz w:val="19"/>
          <w:szCs w:val="19"/>
        </w:rPr>
        <w:t>c</w:t>
      </w:r>
      <w:r>
        <w:rPr>
          <w:sz w:val="19"/>
          <w:szCs w:val="19"/>
        </w:rPr>
        <w:t>aregivers at any time.</w:t>
      </w:r>
    </w:p>
    <w:p w:rsidR="00A502A9" w:rsidRPr="004D7304" w:rsidRDefault="0093589D" w:rsidP="00FD000C">
      <w:pPr>
        <w:pStyle w:val="IRDAgmtNumLevel2"/>
        <w:numPr>
          <w:ilvl w:val="0"/>
          <w:numId w:val="7"/>
        </w:numPr>
        <w:tabs>
          <w:tab w:val="clear" w:pos="624"/>
          <w:tab w:val="num" w:pos="567"/>
        </w:tabs>
        <w:rPr>
          <w:b/>
          <w:sz w:val="22"/>
          <w:szCs w:val="22"/>
        </w:rPr>
      </w:pPr>
      <w:r w:rsidRPr="004D7304">
        <w:rPr>
          <w:b/>
          <w:sz w:val="22"/>
          <w:szCs w:val="22"/>
        </w:rPr>
        <w:t>Expectations</w:t>
      </w:r>
    </w:p>
    <w:p w:rsidR="00264DE4" w:rsidRDefault="0093589D" w:rsidP="00A502A9">
      <w:pPr>
        <w:pStyle w:val="IRDAgmtNumLevel2"/>
        <w:numPr>
          <w:ilvl w:val="0"/>
          <w:numId w:val="0"/>
        </w:numPr>
        <w:ind w:left="624"/>
        <w:rPr>
          <w:sz w:val="19"/>
          <w:szCs w:val="19"/>
        </w:rPr>
      </w:pPr>
      <w:r w:rsidRPr="00A502A9">
        <w:rPr>
          <w:sz w:val="19"/>
          <w:szCs w:val="19"/>
        </w:rPr>
        <w:t>It is</w:t>
      </w:r>
      <w:r w:rsidR="00DD1F8B" w:rsidRPr="00A502A9">
        <w:rPr>
          <w:sz w:val="19"/>
          <w:szCs w:val="19"/>
        </w:rPr>
        <w:t xml:space="preserve"> </w:t>
      </w:r>
      <w:r w:rsidR="00161327" w:rsidRPr="00A502A9">
        <w:rPr>
          <w:sz w:val="19"/>
          <w:szCs w:val="19"/>
        </w:rPr>
        <w:t xml:space="preserve">a contractual requirement </w:t>
      </w:r>
      <w:r w:rsidR="00DD1F8B" w:rsidRPr="00A502A9">
        <w:rPr>
          <w:sz w:val="19"/>
          <w:szCs w:val="19"/>
        </w:rPr>
        <w:t xml:space="preserve">that all </w:t>
      </w:r>
      <w:r w:rsidR="00161327" w:rsidRPr="00A502A9">
        <w:rPr>
          <w:sz w:val="19"/>
          <w:szCs w:val="19"/>
        </w:rPr>
        <w:t xml:space="preserve">SESTA services are assigned to dedicated </w:t>
      </w:r>
      <w:r w:rsidR="002B4555">
        <w:rPr>
          <w:sz w:val="19"/>
          <w:szCs w:val="19"/>
        </w:rPr>
        <w:t>d</w:t>
      </w:r>
      <w:r w:rsidR="00DD1F8B" w:rsidRPr="00A502A9">
        <w:rPr>
          <w:sz w:val="19"/>
          <w:szCs w:val="19"/>
        </w:rPr>
        <w:t>rivers</w:t>
      </w:r>
      <w:r w:rsidR="00161327" w:rsidRPr="00A502A9">
        <w:rPr>
          <w:sz w:val="19"/>
          <w:szCs w:val="19"/>
        </w:rPr>
        <w:t xml:space="preserve">, and that those </w:t>
      </w:r>
      <w:r w:rsidR="002B4555">
        <w:rPr>
          <w:sz w:val="19"/>
          <w:szCs w:val="19"/>
        </w:rPr>
        <w:t>d</w:t>
      </w:r>
      <w:r w:rsidR="00161327" w:rsidRPr="00A502A9">
        <w:rPr>
          <w:sz w:val="19"/>
          <w:szCs w:val="19"/>
        </w:rPr>
        <w:t>rivers</w:t>
      </w:r>
      <w:r w:rsidR="00DD1F8B" w:rsidRPr="00A502A9">
        <w:rPr>
          <w:sz w:val="19"/>
          <w:szCs w:val="19"/>
        </w:rPr>
        <w:t xml:space="preserve"> will:</w:t>
      </w:r>
    </w:p>
    <w:p w:rsidR="006003F7" w:rsidRPr="00BC64B9" w:rsidRDefault="00FD21DC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 w:rsidRPr="00BC64B9">
        <w:rPr>
          <w:sz w:val="19"/>
          <w:szCs w:val="19"/>
        </w:rPr>
        <w:t xml:space="preserve">Treat the </w:t>
      </w:r>
      <w:r w:rsidR="002B4555">
        <w:rPr>
          <w:sz w:val="19"/>
          <w:szCs w:val="19"/>
        </w:rPr>
        <w:t>s</w:t>
      </w:r>
      <w:r w:rsidRPr="00BC64B9">
        <w:rPr>
          <w:sz w:val="19"/>
          <w:szCs w:val="19"/>
        </w:rPr>
        <w:t>tudent</w:t>
      </w:r>
      <w:r w:rsidR="00732ADC" w:rsidRPr="00BC64B9">
        <w:rPr>
          <w:sz w:val="19"/>
          <w:szCs w:val="19"/>
        </w:rPr>
        <w:t>/s</w:t>
      </w:r>
      <w:r w:rsidRPr="00BC64B9">
        <w:rPr>
          <w:sz w:val="19"/>
          <w:szCs w:val="19"/>
        </w:rPr>
        <w:t xml:space="preserve"> with respect and courtesy;</w:t>
      </w:r>
    </w:p>
    <w:p w:rsidR="00FD21DC" w:rsidRPr="00BC64B9" w:rsidRDefault="00FD21DC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 w:rsidRPr="00BC64B9">
        <w:rPr>
          <w:sz w:val="19"/>
          <w:szCs w:val="19"/>
        </w:rPr>
        <w:t xml:space="preserve">Provide reliable and consistent services, that ensure the </w:t>
      </w:r>
      <w:r w:rsidR="002B4555">
        <w:rPr>
          <w:sz w:val="19"/>
          <w:szCs w:val="19"/>
        </w:rPr>
        <w:t>s</w:t>
      </w:r>
      <w:r w:rsidRPr="00BC64B9">
        <w:rPr>
          <w:sz w:val="19"/>
          <w:szCs w:val="19"/>
        </w:rPr>
        <w:t>tudents are at and leave home/</w:t>
      </w:r>
      <w:r w:rsidR="002B4555">
        <w:rPr>
          <w:sz w:val="19"/>
          <w:szCs w:val="19"/>
        </w:rPr>
        <w:t>s</w:t>
      </w:r>
      <w:r w:rsidRPr="00BC64B9">
        <w:rPr>
          <w:sz w:val="19"/>
          <w:szCs w:val="19"/>
        </w:rPr>
        <w:t>chool/</w:t>
      </w:r>
      <w:r w:rsidR="002B4555">
        <w:rPr>
          <w:sz w:val="19"/>
          <w:szCs w:val="19"/>
        </w:rPr>
        <w:t>r</w:t>
      </w:r>
      <w:r w:rsidRPr="00BC64B9">
        <w:rPr>
          <w:sz w:val="19"/>
          <w:szCs w:val="19"/>
        </w:rPr>
        <w:t>espite on time</w:t>
      </w:r>
      <w:r w:rsidR="00423939" w:rsidRPr="00BC64B9">
        <w:rPr>
          <w:sz w:val="19"/>
          <w:szCs w:val="19"/>
        </w:rPr>
        <w:t>;</w:t>
      </w:r>
    </w:p>
    <w:p w:rsidR="00A502A9" w:rsidRPr="004C73C8" w:rsidRDefault="00A502A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 w:rsidRPr="004C73C8">
        <w:rPr>
          <w:sz w:val="19"/>
          <w:szCs w:val="19"/>
        </w:rPr>
        <w:t xml:space="preserve">Ensure that all </w:t>
      </w:r>
      <w:r w:rsidR="002B4555">
        <w:rPr>
          <w:sz w:val="19"/>
          <w:szCs w:val="19"/>
        </w:rPr>
        <w:t>v</w:t>
      </w:r>
      <w:r w:rsidRPr="004C73C8">
        <w:rPr>
          <w:sz w:val="19"/>
          <w:szCs w:val="19"/>
        </w:rPr>
        <w:t>ehicles are maintained in a clean and tidy manner;</w:t>
      </w:r>
    </w:p>
    <w:p w:rsidR="00BC64B9" w:rsidRPr="004C73C8" w:rsidRDefault="00BC64B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 w:rsidRPr="004C73C8">
        <w:rPr>
          <w:sz w:val="19"/>
          <w:szCs w:val="19"/>
        </w:rPr>
        <w:t xml:space="preserve">Ensure students who require assistance are supported by school staff or parents to move into and out of vehicles and to check the seatbelt is fastened. Students who use a wheelchair and who are able to transfer into a regular car seat may do so where this is practical as car seats are a safer option than wheelchair travel.  </w:t>
      </w:r>
    </w:p>
    <w:p w:rsidR="00BC64B9" w:rsidRPr="004C73C8" w:rsidRDefault="00BC64B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 w:rsidRPr="004C73C8">
        <w:rPr>
          <w:sz w:val="19"/>
          <w:szCs w:val="19"/>
        </w:rPr>
        <w:t xml:space="preserve">Safely load, secure and unload equipment that will travel with the student. </w:t>
      </w:r>
    </w:p>
    <w:p w:rsidR="00BC64B9" w:rsidRPr="004C73C8" w:rsidRDefault="00BC64B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 w:rsidRPr="004C73C8">
        <w:rPr>
          <w:sz w:val="19"/>
          <w:szCs w:val="19"/>
        </w:rPr>
        <w:t>Ensure all students in a wheelchair who are transported in a hoist vehicle are secure</w:t>
      </w:r>
      <w:r w:rsidR="002B4555">
        <w:rPr>
          <w:sz w:val="19"/>
          <w:szCs w:val="19"/>
        </w:rPr>
        <w:t>d in all of the following ways:</w:t>
      </w:r>
    </w:p>
    <w:p w:rsidR="00BC64B9" w:rsidRPr="004C73C8" w:rsidRDefault="00BC64B9" w:rsidP="00BC64B9">
      <w:pPr>
        <w:pStyle w:val="CommentText"/>
        <w:numPr>
          <w:ilvl w:val="0"/>
          <w:numId w:val="10"/>
        </w:numPr>
        <w:rPr>
          <w:rFonts w:ascii="Verdana" w:hAnsi="Verdana"/>
          <w:sz w:val="19"/>
          <w:szCs w:val="19"/>
        </w:rPr>
      </w:pPr>
      <w:r w:rsidRPr="004C73C8">
        <w:rPr>
          <w:rFonts w:ascii="Verdana" w:hAnsi="Verdana"/>
          <w:sz w:val="19"/>
          <w:szCs w:val="19"/>
        </w:rPr>
        <w:t xml:space="preserve">The wheelchair frame must be properly secured to the floor of the vehicle at four separate tie-down points </w:t>
      </w:r>
    </w:p>
    <w:p w:rsidR="00BC64B9" w:rsidRPr="004C73C8" w:rsidRDefault="00BC64B9" w:rsidP="00BC64B9">
      <w:pPr>
        <w:pStyle w:val="Default"/>
        <w:numPr>
          <w:ilvl w:val="0"/>
          <w:numId w:val="10"/>
        </w:numPr>
        <w:rPr>
          <w:rFonts w:ascii="Verdana" w:hAnsi="Verdana"/>
          <w:sz w:val="19"/>
          <w:szCs w:val="19"/>
        </w:rPr>
      </w:pPr>
      <w:r w:rsidRPr="004C73C8">
        <w:rPr>
          <w:rFonts w:ascii="Verdana" w:hAnsi="Verdana"/>
          <w:sz w:val="19"/>
          <w:szCs w:val="19"/>
        </w:rPr>
        <w:t xml:space="preserve">A vehicle seat belt must be fastened for the student travelling in their wheelchair. Although lap seatbelts are allowed, three point </w:t>
      </w:r>
      <w:r w:rsidRPr="004C73C8">
        <w:rPr>
          <w:rFonts w:ascii="Verdana" w:hAnsi="Verdana"/>
          <w:sz w:val="19"/>
          <w:szCs w:val="19"/>
        </w:rPr>
        <w:lastRenderedPageBreak/>
        <w:t>shoulder belts are a safer option and should always be used wherever upper seatbelt anchorages enable this to occur</w:t>
      </w:r>
      <w:r w:rsidR="00B3242B">
        <w:rPr>
          <w:rFonts w:ascii="Verdana" w:hAnsi="Verdana"/>
          <w:sz w:val="19"/>
          <w:szCs w:val="19"/>
        </w:rPr>
        <w:t xml:space="preserve"> and it can be safely accommodated with the design of the wheelchair</w:t>
      </w:r>
      <w:r w:rsidRPr="004C73C8">
        <w:rPr>
          <w:rFonts w:ascii="Verdana" w:hAnsi="Verdana"/>
          <w:sz w:val="19"/>
          <w:szCs w:val="19"/>
        </w:rPr>
        <w:t xml:space="preserve">. </w:t>
      </w:r>
    </w:p>
    <w:p w:rsidR="00BC64B9" w:rsidRPr="004C73C8" w:rsidRDefault="00BC64B9" w:rsidP="00BC64B9">
      <w:pPr>
        <w:pStyle w:val="CommentText"/>
        <w:numPr>
          <w:ilvl w:val="0"/>
          <w:numId w:val="10"/>
        </w:numPr>
        <w:rPr>
          <w:sz w:val="19"/>
          <w:szCs w:val="19"/>
        </w:rPr>
      </w:pPr>
      <w:r w:rsidRPr="004C73C8">
        <w:rPr>
          <w:rFonts w:ascii="Verdana" w:hAnsi="Verdana"/>
          <w:sz w:val="19"/>
          <w:szCs w:val="19"/>
        </w:rPr>
        <w:t>Any other personal positioning equipment required by the individual student for safe travel must also be in use</w:t>
      </w:r>
    </w:p>
    <w:p w:rsidR="00BC64B9" w:rsidRPr="004C73C8" w:rsidRDefault="00BC64B9" w:rsidP="00BC64B9">
      <w:pPr>
        <w:pStyle w:val="CommentText"/>
        <w:ind w:left="1871"/>
        <w:rPr>
          <w:sz w:val="19"/>
          <w:szCs w:val="19"/>
        </w:rPr>
      </w:pPr>
    </w:p>
    <w:p w:rsidR="00BC64B9" w:rsidRPr="004C73C8" w:rsidRDefault="00BC64B9" w:rsidP="00BC64B9">
      <w:pPr>
        <w:pStyle w:val="CommentText"/>
        <w:ind w:left="1247"/>
        <w:rPr>
          <w:rFonts w:ascii="Verdana" w:hAnsi="Verdana"/>
          <w:sz w:val="19"/>
          <w:szCs w:val="19"/>
        </w:rPr>
      </w:pPr>
      <w:r w:rsidRPr="00FD000C">
        <w:rPr>
          <w:rFonts w:ascii="Verdana" w:hAnsi="Verdana"/>
          <w:b/>
          <w:sz w:val="19"/>
          <w:szCs w:val="19"/>
        </w:rPr>
        <w:t>NB</w:t>
      </w:r>
      <w:r w:rsidR="00B3242B">
        <w:rPr>
          <w:rFonts w:ascii="Verdana" w:hAnsi="Verdana"/>
          <w:sz w:val="19"/>
          <w:szCs w:val="19"/>
        </w:rPr>
        <w:t>:</w:t>
      </w:r>
      <w:r w:rsidRPr="004C73C8">
        <w:rPr>
          <w:rFonts w:ascii="Verdana" w:hAnsi="Verdana"/>
          <w:sz w:val="19"/>
          <w:szCs w:val="19"/>
        </w:rPr>
        <w:t xml:space="preserve"> The head supports, positioning belts and harnesses on a person's wheelchair are personal positioning devices.  They are not vehicle crash restraints.  Personal positioning devices should be used during travel but do not replace a legal vehicle seat belt a</w:t>
      </w:r>
      <w:r w:rsidR="00EF60BB">
        <w:rPr>
          <w:rFonts w:ascii="Verdana" w:hAnsi="Verdana"/>
          <w:sz w:val="19"/>
          <w:szCs w:val="19"/>
        </w:rPr>
        <w:t>nd wheelchair tie-down.</w:t>
      </w:r>
      <w:r w:rsidRPr="004C73C8">
        <w:rPr>
          <w:rFonts w:ascii="Verdana" w:hAnsi="Verdana"/>
          <w:sz w:val="19"/>
          <w:szCs w:val="19"/>
        </w:rPr>
        <w:t xml:space="preserve"> </w:t>
      </w:r>
    </w:p>
    <w:p w:rsidR="00BC64B9" w:rsidRPr="00BC64B9" w:rsidRDefault="00BC64B9" w:rsidP="00BC64B9">
      <w:pPr>
        <w:pStyle w:val="CommentText"/>
        <w:ind w:left="1247"/>
        <w:rPr>
          <w:sz w:val="19"/>
          <w:szCs w:val="19"/>
        </w:rPr>
      </w:pPr>
    </w:p>
    <w:p w:rsidR="00FD21DC" w:rsidRPr="00B3242B" w:rsidRDefault="00FD21DC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Any restraints used in the vehicle must </w:t>
      </w:r>
      <w:r w:rsidRPr="00B3242B">
        <w:rPr>
          <w:sz w:val="19"/>
          <w:szCs w:val="19"/>
        </w:rPr>
        <w:t xml:space="preserve">comply with the </w:t>
      </w:r>
      <w:r w:rsidR="00A87057" w:rsidRPr="00B3242B">
        <w:rPr>
          <w:sz w:val="19"/>
          <w:szCs w:val="19"/>
        </w:rPr>
        <w:t>installation instructions of the manufacturer</w:t>
      </w:r>
      <w:r w:rsidR="00F03DC7" w:rsidRPr="00B3242B">
        <w:rPr>
          <w:sz w:val="19"/>
          <w:szCs w:val="19"/>
        </w:rPr>
        <w:t xml:space="preserve"> (</w:t>
      </w:r>
      <w:r w:rsidR="00F03DC7" w:rsidRPr="00B3242B">
        <w:rPr>
          <w:b/>
          <w:i/>
          <w:sz w:val="19"/>
          <w:szCs w:val="19"/>
        </w:rPr>
        <w:t>Please note</w:t>
      </w:r>
      <w:r w:rsidR="00F03DC7" w:rsidRPr="00B3242B">
        <w:rPr>
          <w:i/>
          <w:sz w:val="19"/>
          <w:szCs w:val="19"/>
        </w:rPr>
        <w:t xml:space="preserve">: </w:t>
      </w:r>
      <w:r w:rsidR="00B3242B" w:rsidRPr="00B3242B">
        <w:rPr>
          <w:i/>
          <w:sz w:val="19"/>
          <w:szCs w:val="19"/>
        </w:rPr>
        <w:t>If this means modifying the vehicle or addressing an anchor point,</w:t>
      </w:r>
      <w:r w:rsidR="00F03DC7" w:rsidRPr="00B3242B">
        <w:rPr>
          <w:i/>
          <w:sz w:val="19"/>
          <w:szCs w:val="19"/>
        </w:rPr>
        <w:t xml:space="preserve"> this must be proven by a Low Volume Vehicle Certificating Plate or a </w:t>
      </w:r>
      <w:r w:rsidR="00425D6E" w:rsidRPr="00B3242B">
        <w:rPr>
          <w:i/>
          <w:sz w:val="19"/>
          <w:szCs w:val="19"/>
        </w:rPr>
        <w:t>Manufactur</w:t>
      </w:r>
      <w:r w:rsidR="00425D6E">
        <w:rPr>
          <w:i/>
          <w:sz w:val="19"/>
          <w:szCs w:val="19"/>
        </w:rPr>
        <w:t>er</w:t>
      </w:r>
      <w:r w:rsidR="002B4555">
        <w:rPr>
          <w:i/>
          <w:sz w:val="19"/>
          <w:szCs w:val="19"/>
        </w:rPr>
        <w:t>’</w:t>
      </w:r>
      <w:r w:rsidR="00425D6E" w:rsidRPr="00B3242B">
        <w:rPr>
          <w:i/>
          <w:sz w:val="19"/>
          <w:szCs w:val="19"/>
        </w:rPr>
        <w:t>s</w:t>
      </w:r>
      <w:r w:rsidR="00F03DC7" w:rsidRPr="00B3242B">
        <w:rPr>
          <w:i/>
          <w:sz w:val="19"/>
          <w:szCs w:val="19"/>
        </w:rPr>
        <w:t xml:space="preserve"> Rating being displayed on the vehicle</w:t>
      </w:r>
      <w:r w:rsidR="00F03DC7" w:rsidRPr="00B3242B">
        <w:rPr>
          <w:sz w:val="19"/>
          <w:szCs w:val="19"/>
        </w:rPr>
        <w:t>)</w:t>
      </w:r>
      <w:r w:rsidRPr="00B3242B">
        <w:rPr>
          <w:sz w:val="19"/>
          <w:szCs w:val="19"/>
        </w:rPr>
        <w:t>;</w:t>
      </w:r>
    </w:p>
    <w:p w:rsidR="00356F14" w:rsidRDefault="0042393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The </w:t>
      </w:r>
      <w:r w:rsidR="00EF60BB">
        <w:rPr>
          <w:sz w:val="19"/>
          <w:szCs w:val="19"/>
        </w:rPr>
        <w:t>d</w:t>
      </w:r>
      <w:r>
        <w:rPr>
          <w:sz w:val="19"/>
          <w:szCs w:val="19"/>
        </w:rPr>
        <w:t xml:space="preserve">river and </w:t>
      </w:r>
      <w:r w:rsidR="00EF60BB">
        <w:rPr>
          <w:sz w:val="19"/>
          <w:szCs w:val="19"/>
        </w:rPr>
        <w:t>c</w:t>
      </w:r>
      <w:r>
        <w:rPr>
          <w:sz w:val="19"/>
          <w:szCs w:val="19"/>
        </w:rPr>
        <w:t xml:space="preserve">ontractor will have contact with </w:t>
      </w:r>
      <w:r w:rsidR="00EF60BB">
        <w:rPr>
          <w:sz w:val="19"/>
          <w:szCs w:val="19"/>
        </w:rPr>
        <w:t>c</w:t>
      </w:r>
      <w:r>
        <w:rPr>
          <w:sz w:val="19"/>
          <w:szCs w:val="19"/>
        </w:rPr>
        <w:t xml:space="preserve">aregivers and </w:t>
      </w:r>
      <w:r w:rsidR="00EF60BB">
        <w:rPr>
          <w:sz w:val="19"/>
          <w:szCs w:val="19"/>
        </w:rPr>
        <w:t>s</w:t>
      </w:r>
      <w:r>
        <w:rPr>
          <w:sz w:val="19"/>
          <w:szCs w:val="19"/>
        </w:rPr>
        <w:t>tudents prior to introducing a new, or substantially changing a current</w:t>
      </w:r>
      <w:r w:rsidR="00FB150D">
        <w:rPr>
          <w:sz w:val="19"/>
          <w:szCs w:val="19"/>
        </w:rPr>
        <w:t>, route</w:t>
      </w:r>
      <w:r>
        <w:rPr>
          <w:sz w:val="19"/>
          <w:szCs w:val="19"/>
        </w:rPr>
        <w:t xml:space="preserve"> or introducing a new </w:t>
      </w:r>
      <w:r w:rsidR="00EF60BB">
        <w:rPr>
          <w:sz w:val="19"/>
          <w:szCs w:val="19"/>
        </w:rPr>
        <w:t>d</w:t>
      </w:r>
      <w:r>
        <w:rPr>
          <w:sz w:val="19"/>
          <w:szCs w:val="19"/>
        </w:rPr>
        <w:t>river;</w:t>
      </w:r>
    </w:p>
    <w:p w:rsidR="00DD1F8B" w:rsidRDefault="0042393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M</w:t>
      </w:r>
      <w:r w:rsidR="00161327">
        <w:rPr>
          <w:sz w:val="19"/>
          <w:szCs w:val="19"/>
        </w:rPr>
        <w:t>aintain</w:t>
      </w:r>
      <w:r w:rsidR="00DD1F8B">
        <w:rPr>
          <w:sz w:val="19"/>
          <w:szCs w:val="19"/>
        </w:rPr>
        <w:t xml:space="preserve"> clear communication with families and </w:t>
      </w:r>
      <w:r w:rsidR="00EF60BB">
        <w:rPr>
          <w:sz w:val="19"/>
          <w:szCs w:val="19"/>
        </w:rPr>
        <w:t>s</w:t>
      </w:r>
      <w:r w:rsidR="00DD1F8B">
        <w:rPr>
          <w:sz w:val="19"/>
          <w:szCs w:val="19"/>
        </w:rPr>
        <w:t>chools;</w:t>
      </w:r>
    </w:p>
    <w:p w:rsidR="00161327" w:rsidRDefault="00161327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Familiarise themselves with the individual requirements of their </w:t>
      </w:r>
      <w:r w:rsidR="00EF60BB">
        <w:rPr>
          <w:sz w:val="19"/>
          <w:szCs w:val="19"/>
        </w:rPr>
        <w:t>s</w:t>
      </w:r>
      <w:r>
        <w:rPr>
          <w:sz w:val="19"/>
          <w:szCs w:val="19"/>
        </w:rPr>
        <w:t>tudents;</w:t>
      </w:r>
    </w:p>
    <w:p w:rsidR="00DD1F8B" w:rsidRDefault="00DD1F8B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Ensure all info</w:t>
      </w:r>
      <w:r w:rsidR="003F4318">
        <w:rPr>
          <w:sz w:val="19"/>
          <w:szCs w:val="19"/>
        </w:rPr>
        <w:t xml:space="preserve">rmation relating to a </w:t>
      </w:r>
      <w:r w:rsidR="00EF60BB">
        <w:rPr>
          <w:sz w:val="19"/>
          <w:szCs w:val="19"/>
        </w:rPr>
        <w:t>s</w:t>
      </w:r>
      <w:r w:rsidR="003F4318">
        <w:rPr>
          <w:sz w:val="19"/>
          <w:szCs w:val="19"/>
        </w:rPr>
        <w:t>tudent</w:t>
      </w:r>
      <w:r>
        <w:rPr>
          <w:sz w:val="19"/>
          <w:szCs w:val="19"/>
        </w:rPr>
        <w:t xml:space="preserve"> is kept confidential;</w:t>
      </w:r>
    </w:p>
    <w:p w:rsidR="00161327" w:rsidRDefault="00161327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Ensure that an adult is present when delivering a </w:t>
      </w:r>
      <w:r w:rsidR="00EF60BB">
        <w:rPr>
          <w:sz w:val="19"/>
          <w:szCs w:val="19"/>
        </w:rPr>
        <w:t>s</w:t>
      </w:r>
      <w:r>
        <w:rPr>
          <w:sz w:val="19"/>
          <w:szCs w:val="19"/>
        </w:rPr>
        <w:t>tudent to home/</w:t>
      </w:r>
      <w:r w:rsidR="00EF60BB">
        <w:rPr>
          <w:sz w:val="19"/>
          <w:szCs w:val="19"/>
        </w:rPr>
        <w:t>s</w:t>
      </w:r>
      <w:r>
        <w:rPr>
          <w:sz w:val="19"/>
          <w:szCs w:val="19"/>
        </w:rPr>
        <w:t>chool/</w:t>
      </w:r>
      <w:r w:rsidR="00EF60BB">
        <w:rPr>
          <w:sz w:val="19"/>
          <w:szCs w:val="19"/>
        </w:rPr>
        <w:t>r</w:t>
      </w:r>
      <w:r>
        <w:rPr>
          <w:sz w:val="19"/>
          <w:szCs w:val="19"/>
        </w:rPr>
        <w:t>espite;</w:t>
      </w:r>
    </w:p>
    <w:p w:rsidR="00DF14A1" w:rsidRDefault="00DF14A1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If there is no adult present, unless the </w:t>
      </w:r>
      <w:r w:rsidR="002B4555">
        <w:rPr>
          <w:sz w:val="19"/>
          <w:szCs w:val="19"/>
        </w:rPr>
        <w:t>d</w:t>
      </w:r>
      <w:r>
        <w:rPr>
          <w:sz w:val="19"/>
          <w:szCs w:val="19"/>
        </w:rPr>
        <w:t xml:space="preserve">river has express written permission to do otherwise, the </w:t>
      </w:r>
      <w:r w:rsidR="002B4555">
        <w:rPr>
          <w:sz w:val="19"/>
          <w:szCs w:val="19"/>
        </w:rPr>
        <w:t>d</w:t>
      </w:r>
      <w:r>
        <w:rPr>
          <w:sz w:val="19"/>
          <w:szCs w:val="19"/>
        </w:rPr>
        <w:t xml:space="preserve">river is to advise the </w:t>
      </w:r>
      <w:r w:rsidR="002B4555">
        <w:rPr>
          <w:sz w:val="19"/>
          <w:szCs w:val="19"/>
        </w:rPr>
        <w:t>c</w:t>
      </w:r>
      <w:r>
        <w:rPr>
          <w:sz w:val="19"/>
          <w:szCs w:val="19"/>
        </w:rPr>
        <w:t xml:space="preserve">ontractor.  The </w:t>
      </w:r>
      <w:r w:rsidR="002B4555">
        <w:rPr>
          <w:sz w:val="19"/>
          <w:szCs w:val="19"/>
        </w:rPr>
        <w:t>s</w:t>
      </w:r>
      <w:r>
        <w:rPr>
          <w:sz w:val="19"/>
          <w:szCs w:val="19"/>
        </w:rPr>
        <w:t xml:space="preserve">tudent will then be returned to </w:t>
      </w:r>
      <w:r w:rsidR="002B4555">
        <w:rPr>
          <w:sz w:val="19"/>
          <w:szCs w:val="19"/>
        </w:rPr>
        <w:t>s</w:t>
      </w:r>
      <w:r>
        <w:rPr>
          <w:sz w:val="19"/>
          <w:szCs w:val="19"/>
        </w:rPr>
        <w:t>chool or delivered to the nearest police station, or to an alternative address previously agreed to by the Ministry’s Service Agent;</w:t>
      </w:r>
    </w:p>
    <w:p w:rsidR="00DD1F8B" w:rsidRDefault="00DD1F8B" w:rsidP="00BC64B9">
      <w:pPr>
        <w:pStyle w:val="IRDAgmtNumLevel2"/>
        <w:keepNext/>
        <w:numPr>
          <w:ilvl w:val="2"/>
          <w:numId w:val="7"/>
        </w:numPr>
        <w:ind w:left="1248" w:hanging="624"/>
        <w:rPr>
          <w:sz w:val="19"/>
          <w:szCs w:val="19"/>
        </w:rPr>
      </w:pPr>
      <w:r>
        <w:rPr>
          <w:sz w:val="19"/>
          <w:szCs w:val="19"/>
        </w:rPr>
        <w:t>Ensure that all incidents, including any vehicle near misses, are report</w:t>
      </w:r>
      <w:r w:rsidR="003F4318">
        <w:rPr>
          <w:sz w:val="19"/>
          <w:szCs w:val="19"/>
        </w:rPr>
        <w:t>ed</w:t>
      </w:r>
      <w:r>
        <w:rPr>
          <w:sz w:val="19"/>
          <w:szCs w:val="19"/>
        </w:rPr>
        <w:t xml:space="preserve"> to the </w:t>
      </w:r>
      <w:r w:rsidR="00EF60BB">
        <w:rPr>
          <w:sz w:val="19"/>
          <w:szCs w:val="19"/>
        </w:rPr>
        <w:t>c</w:t>
      </w:r>
      <w:r>
        <w:rPr>
          <w:sz w:val="19"/>
          <w:szCs w:val="19"/>
        </w:rPr>
        <w:t>ontractor</w:t>
      </w:r>
      <w:r w:rsidR="004816C4">
        <w:rPr>
          <w:sz w:val="19"/>
          <w:szCs w:val="19"/>
        </w:rPr>
        <w:t xml:space="preserve"> as soon as the </w:t>
      </w:r>
      <w:r w:rsidR="00EF60BB">
        <w:rPr>
          <w:sz w:val="19"/>
          <w:szCs w:val="19"/>
        </w:rPr>
        <w:t>d</w:t>
      </w:r>
      <w:r w:rsidR="004816C4">
        <w:rPr>
          <w:sz w:val="19"/>
          <w:szCs w:val="19"/>
        </w:rPr>
        <w:t xml:space="preserve">river can safely do so.  The </w:t>
      </w:r>
      <w:r w:rsidR="00EF60BB">
        <w:rPr>
          <w:sz w:val="19"/>
          <w:szCs w:val="19"/>
        </w:rPr>
        <w:t>c</w:t>
      </w:r>
      <w:r>
        <w:rPr>
          <w:sz w:val="19"/>
          <w:szCs w:val="19"/>
        </w:rPr>
        <w:t>ontractor will ensure that all incidents are reported as appropriate and detailed with</w:t>
      </w:r>
      <w:r w:rsidR="00161327">
        <w:rPr>
          <w:sz w:val="19"/>
          <w:szCs w:val="19"/>
        </w:rPr>
        <w:t>in the SESTA Services Agreement.</w:t>
      </w:r>
    </w:p>
    <w:p w:rsidR="00A502A9" w:rsidRPr="00A502A9" w:rsidRDefault="002B4555" w:rsidP="00FD000C">
      <w:pPr>
        <w:pStyle w:val="IRDAgmtNumLevel2"/>
        <w:keepNext/>
        <w:numPr>
          <w:ilvl w:val="2"/>
          <w:numId w:val="7"/>
        </w:numPr>
        <w:ind w:left="1248" w:hanging="624"/>
        <w:rPr>
          <w:sz w:val="19"/>
          <w:szCs w:val="19"/>
        </w:rPr>
      </w:pPr>
      <w:r>
        <w:rPr>
          <w:sz w:val="19"/>
          <w:szCs w:val="19"/>
        </w:rPr>
        <w:t>SESTA driver</w:t>
      </w:r>
      <w:r w:rsidR="00A502A9" w:rsidRPr="00A502A9">
        <w:rPr>
          <w:sz w:val="19"/>
          <w:szCs w:val="19"/>
        </w:rPr>
        <w:t xml:space="preserve">s are required to complete, and maintain, basic First Aid skills. The provision of certified first aiders is a control measure for managing risk generally. However, administering medication is a specialised activity therefore </w:t>
      </w:r>
      <w:r>
        <w:rPr>
          <w:sz w:val="19"/>
          <w:szCs w:val="19"/>
        </w:rPr>
        <w:t>driver</w:t>
      </w:r>
      <w:r w:rsidR="00A502A9" w:rsidRPr="00A502A9">
        <w:rPr>
          <w:sz w:val="19"/>
          <w:szCs w:val="19"/>
        </w:rPr>
        <w:t xml:space="preserve">s will not </w:t>
      </w:r>
      <w:r w:rsidR="00B3242B">
        <w:rPr>
          <w:sz w:val="19"/>
          <w:szCs w:val="19"/>
        </w:rPr>
        <w:t xml:space="preserve">administer any </w:t>
      </w:r>
      <w:r w:rsidR="00A502A9" w:rsidRPr="00A502A9">
        <w:rPr>
          <w:sz w:val="19"/>
          <w:szCs w:val="19"/>
        </w:rPr>
        <w:t>medication.</w:t>
      </w:r>
    </w:p>
    <w:p w:rsidR="00E86161" w:rsidRDefault="004816C4" w:rsidP="00425D6E">
      <w:pPr>
        <w:pStyle w:val="IRDAgmtNumLevel2"/>
        <w:keepNext/>
        <w:numPr>
          <w:ilvl w:val="2"/>
          <w:numId w:val="7"/>
        </w:numPr>
        <w:ind w:left="1248" w:hanging="624"/>
        <w:rPr>
          <w:sz w:val="19"/>
          <w:szCs w:val="19"/>
        </w:rPr>
      </w:pPr>
      <w:r w:rsidRPr="004816C4">
        <w:rPr>
          <w:b/>
          <w:sz w:val="19"/>
          <w:szCs w:val="19"/>
          <w:u w:val="single"/>
        </w:rPr>
        <w:t>Please Note</w:t>
      </w:r>
      <w:r>
        <w:rPr>
          <w:sz w:val="19"/>
          <w:szCs w:val="19"/>
        </w:rPr>
        <w:t xml:space="preserve">:  </w:t>
      </w:r>
      <w:r w:rsidR="00A87057">
        <w:rPr>
          <w:sz w:val="19"/>
          <w:szCs w:val="19"/>
        </w:rPr>
        <w:t xml:space="preserve">If </w:t>
      </w:r>
      <w:r>
        <w:rPr>
          <w:sz w:val="19"/>
          <w:szCs w:val="19"/>
        </w:rPr>
        <w:t xml:space="preserve">any incident </w:t>
      </w:r>
      <w:r w:rsidR="00A87057">
        <w:rPr>
          <w:sz w:val="19"/>
          <w:szCs w:val="19"/>
        </w:rPr>
        <w:t xml:space="preserve">involves the safety of a </w:t>
      </w:r>
      <w:r w:rsidR="00AD77B1">
        <w:rPr>
          <w:sz w:val="19"/>
          <w:szCs w:val="19"/>
        </w:rPr>
        <w:t>s</w:t>
      </w:r>
      <w:r w:rsidR="00A87057">
        <w:rPr>
          <w:sz w:val="19"/>
          <w:szCs w:val="19"/>
        </w:rPr>
        <w:t xml:space="preserve">tudent, </w:t>
      </w:r>
      <w:r>
        <w:rPr>
          <w:sz w:val="19"/>
          <w:szCs w:val="19"/>
        </w:rPr>
        <w:t>for instance in cases of medical</w:t>
      </w:r>
      <w:r w:rsidR="007A462B">
        <w:rPr>
          <w:sz w:val="19"/>
          <w:szCs w:val="19"/>
        </w:rPr>
        <w:t xml:space="preserve"> or vehicle</w:t>
      </w:r>
      <w:r>
        <w:rPr>
          <w:sz w:val="19"/>
          <w:szCs w:val="19"/>
        </w:rPr>
        <w:t xml:space="preserve"> emergency, the </w:t>
      </w:r>
      <w:r w:rsidR="00AD77B1">
        <w:rPr>
          <w:sz w:val="19"/>
          <w:szCs w:val="19"/>
        </w:rPr>
        <w:t>d</w:t>
      </w:r>
      <w:r>
        <w:rPr>
          <w:sz w:val="19"/>
          <w:szCs w:val="19"/>
        </w:rPr>
        <w:t xml:space="preserve">river must ensure that the </w:t>
      </w:r>
      <w:r w:rsidR="00AD77B1">
        <w:rPr>
          <w:sz w:val="19"/>
          <w:szCs w:val="19"/>
        </w:rPr>
        <w:t>v</w:t>
      </w:r>
      <w:r>
        <w:rPr>
          <w:sz w:val="19"/>
          <w:szCs w:val="19"/>
        </w:rPr>
        <w:t>ehicle is in a safe location and then immediately</w:t>
      </w:r>
      <w:r w:rsidR="00A87057">
        <w:rPr>
          <w:sz w:val="19"/>
          <w:szCs w:val="19"/>
        </w:rPr>
        <w:t xml:space="preserve"> phone 111</w:t>
      </w:r>
      <w:r w:rsidR="00B3242B">
        <w:rPr>
          <w:sz w:val="19"/>
          <w:szCs w:val="19"/>
        </w:rPr>
        <w:t>,</w:t>
      </w:r>
      <w:r w:rsidR="00A87057">
        <w:rPr>
          <w:sz w:val="19"/>
          <w:szCs w:val="19"/>
        </w:rPr>
        <w:t xml:space="preserve"> and to then contact </w:t>
      </w:r>
      <w:r>
        <w:rPr>
          <w:sz w:val="19"/>
          <w:szCs w:val="19"/>
        </w:rPr>
        <w:t xml:space="preserve">the </w:t>
      </w:r>
      <w:r w:rsidR="002B4555">
        <w:rPr>
          <w:sz w:val="19"/>
          <w:szCs w:val="19"/>
        </w:rPr>
        <w:t>c</w:t>
      </w:r>
      <w:r>
        <w:rPr>
          <w:sz w:val="19"/>
          <w:szCs w:val="19"/>
        </w:rPr>
        <w:t xml:space="preserve">ontractor.  </w:t>
      </w:r>
      <w:r w:rsidR="00A87057">
        <w:rPr>
          <w:sz w:val="19"/>
          <w:szCs w:val="19"/>
        </w:rPr>
        <w:t>It is t</w:t>
      </w:r>
      <w:r>
        <w:rPr>
          <w:sz w:val="19"/>
          <w:szCs w:val="19"/>
        </w:rPr>
        <w:t xml:space="preserve">he </w:t>
      </w:r>
      <w:r w:rsidR="002B4555">
        <w:rPr>
          <w:sz w:val="19"/>
          <w:szCs w:val="19"/>
        </w:rPr>
        <w:t>c</w:t>
      </w:r>
      <w:r>
        <w:rPr>
          <w:sz w:val="19"/>
          <w:szCs w:val="19"/>
        </w:rPr>
        <w:t>ontractor</w:t>
      </w:r>
      <w:r w:rsidR="002B4555">
        <w:rPr>
          <w:sz w:val="19"/>
          <w:szCs w:val="19"/>
        </w:rPr>
        <w:t>’</w:t>
      </w:r>
      <w:r>
        <w:rPr>
          <w:sz w:val="19"/>
          <w:szCs w:val="19"/>
        </w:rPr>
        <w:t xml:space="preserve">s responsibility to </w:t>
      </w:r>
      <w:r w:rsidR="00A87057">
        <w:rPr>
          <w:sz w:val="19"/>
          <w:szCs w:val="19"/>
        </w:rPr>
        <w:t xml:space="preserve">ensure that </w:t>
      </w:r>
      <w:r>
        <w:rPr>
          <w:sz w:val="19"/>
          <w:szCs w:val="19"/>
        </w:rPr>
        <w:t>police/fire/ambulance</w:t>
      </w:r>
      <w:r w:rsidR="00A87057">
        <w:rPr>
          <w:sz w:val="19"/>
          <w:szCs w:val="19"/>
        </w:rPr>
        <w:t xml:space="preserve"> have been contacted</w:t>
      </w:r>
      <w:r>
        <w:rPr>
          <w:sz w:val="19"/>
          <w:szCs w:val="19"/>
        </w:rPr>
        <w:t xml:space="preserve">.  As soon as possible the </w:t>
      </w:r>
      <w:r w:rsidR="00AD77B1">
        <w:rPr>
          <w:sz w:val="19"/>
          <w:szCs w:val="19"/>
        </w:rPr>
        <w:t>c</w:t>
      </w:r>
      <w:r>
        <w:rPr>
          <w:sz w:val="19"/>
          <w:szCs w:val="19"/>
        </w:rPr>
        <w:t>ontractor must ensure that the school/s and caregiver/s</w:t>
      </w:r>
      <w:r w:rsidR="00A87057">
        <w:rPr>
          <w:sz w:val="19"/>
          <w:szCs w:val="19"/>
        </w:rPr>
        <w:t xml:space="preserve">, and the Service Agent and Ministry, </w:t>
      </w:r>
      <w:r>
        <w:rPr>
          <w:sz w:val="19"/>
          <w:szCs w:val="19"/>
        </w:rPr>
        <w:t>are advised of the incident.</w:t>
      </w:r>
    </w:p>
    <w:p w:rsidR="00BA52F0" w:rsidRDefault="00BA52F0">
      <w:pPr>
        <w:rPr>
          <w:rFonts w:ascii="Verdana" w:eastAsia="SimSun" w:hAnsi="Verdana" w:cs="Arial"/>
          <w:b/>
          <w:bCs/>
          <w:iCs/>
          <w:sz w:val="22"/>
          <w:szCs w:val="22"/>
          <w:lang w:val="en-NZ" w:eastAsia="zh-CN"/>
        </w:rPr>
      </w:pPr>
      <w:r>
        <w:rPr>
          <w:b/>
          <w:sz w:val="22"/>
          <w:szCs w:val="22"/>
        </w:rPr>
        <w:br w:type="page"/>
      </w:r>
    </w:p>
    <w:p w:rsidR="00344157" w:rsidRPr="004D7304" w:rsidRDefault="00920B42" w:rsidP="00425D6E">
      <w:pPr>
        <w:pStyle w:val="IRDAgmtNumLevel2"/>
        <w:numPr>
          <w:ilvl w:val="0"/>
          <w:numId w:val="7"/>
        </w:numPr>
        <w:tabs>
          <w:tab w:val="clear" w:pos="624"/>
          <w:tab w:val="num" w:pos="567"/>
        </w:tabs>
        <w:rPr>
          <w:b/>
          <w:sz w:val="22"/>
          <w:szCs w:val="22"/>
        </w:rPr>
      </w:pPr>
      <w:r w:rsidRPr="004D7304">
        <w:rPr>
          <w:b/>
          <w:sz w:val="22"/>
          <w:szCs w:val="22"/>
        </w:rPr>
        <w:lastRenderedPageBreak/>
        <w:t>Services Not to be Provided by SESTA Drivers</w:t>
      </w:r>
    </w:p>
    <w:p w:rsidR="00920B42" w:rsidRDefault="00920B42" w:rsidP="00DD1F8B">
      <w:pPr>
        <w:ind w:left="567"/>
        <w:rPr>
          <w:rFonts w:ascii="Verdana" w:hAnsi="Verdana"/>
          <w:sz w:val="19"/>
          <w:szCs w:val="19"/>
        </w:rPr>
      </w:pPr>
      <w:r w:rsidRPr="00423939">
        <w:rPr>
          <w:rFonts w:ascii="Verdana" w:hAnsi="Verdana"/>
          <w:sz w:val="19"/>
          <w:szCs w:val="19"/>
        </w:rPr>
        <w:t xml:space="preserve">Our obligations are to transport the </w:t>
      </w:r>
      <w:r w:rsidR="00AD77B1">
        <w:rPr>
          <w:rFonts w:ascii="Verdana" w:hAnsi="Verdana"/>
          <w:sz w:val="19"/>
          <w:szCs w:val="19"/>
        </w:rPr>
        <w:t>s</w:t>
      </w:r>
      <w:r w:rsidR="00CC0AAC">
        <w:rPr>
          <w:rFonts w:ascii="Verdana" w:hAnsi="Verdana"/>
          <w:sz w:val="19"/>
          <w:szCs w:val="19"/>
        </w:rPr>
        <w:t>tudent</w:t>
      </w:r>
      <w:r w:rsidRPr="00423939">
        <w:rPr>
          <w:rFonts w:ascii="Verdana" w:hAnsi="Verdana"/>
          <w:sz w:val="19"/>
          <w:szCs w:val="19"/>
        </w:rPr>
        <w:t xml:space="preserve"> to </w:t>
      </w:r>
      <w:r w:rsidR="00AD77B1">
        <w:rPr>
          <w:rFonts w:ascii="Verdana" w:hAnsi="Verdana"/>
          <w:sz w:val="19"/>
          <w:szCs w:val="19"/>
        </w:rPr>
        <w:t>s</w:t>
      </w:r>
      <w:r w:rsidRPr="00423939">
        <w:rPr>
          <w:rFonts w:ascii="Verdana" w:hAnsi="Verdana"/>
          <w:sz w:val="19"/>
          <w:szCs w:val="19"/>
        </w:rPr>
        <w:t>chool safely</w:t>
      </w:r>
      <w:r w:rsidR="00B3242B">
        <w:rPr>
          <w:rFonts w:ascii="Verdana" w:hAnsi="Verdana"/>
          <w:sz w:val="19"/>
          <w:szCs w:val="19"/>
        </w:rPr>
        <w:t xml:space="preserve">. </w:t>
      </w:r>
    </w:p>
    <w:p w:rsidR="00920B42" w:rsidRDefault="00920B42" w:rsidP="00DD1F8B">
      <w:pPr>
        <w:ind w:left="567"/>
        <w:rPr>
          <w:rFonts w:ascii="Verdana" w:hAnsi="Verdana"/>
          <w:sz w:val="19"/>
          <w:szCs w:val="19"/>
        </w:rPr>
      </w:pPr>
    </w:p>
    <w:p w:rsidR="002C5D46" w:rsidRPr="00B0597B" w:rsidRDefault="002B4555" w:rsidP="00425D6E">
      <w:pPr>
        <w:ind w:left="567"/>
        <w:rPr>
          <w:rFonts w:ascii="Verdana" w:hAnsi="Verdana"/>
          <w:b/>
          <w:i/>
          <w:sz w:val="19"/>
          <w:szCs w:val="19"/>
          <w:u w:val="single"/>
        </w:rPr>
      </w:pPr>
      <w:r>
        <w:rPr>
          <w:rFonts w:ascii="Verdana" w:hAnsi="Verdana"/>
          <w:b/>
          <w:i/>
          <w:sz w:val="19"/>
          <w:szCs w:val="19"/>
          <w:u w:val="single"/>
        </w:rPr>
        <w:t>Driver</w:t>
      </w:r>
      <w:r w:rsidR="00DD1F8B" w:rsidRPr="00B0597B">
        <w:rPr>
          <w:rFonts w:ascii="Verdana" w:hAnsi="Verdana"/>
          <w:b/>
          <w:i/>
          <w:sz w:val="19"/>
          <w:szCs w:val="19"/>
          <w:u w:val="single"/>
        </w:rPr>
        <w:t>s will not:</w:t>
      </w:r>
    </w:p>
    <w:p w:rsidR="002C5D46" w:rsidRPr="00E076BD" w:rsidRDefault="002C5D46" w:rsidP="00425D6E">
      <w:pPr>
        <w:ind w:left="567"/>
        <w:rPr>
          <w:rFonts w:ascii="Verdana" w:hAnsi="Verdana"/>
          <w:sz w:val="19"/>
          <w:szCs w:val="19"/>
        </w:rPr>
      </w:pPr>
    </w:p>
    <w:p w:rsidR="00DD1F8B" w:rsidRDefault="00161327" w:rsidP="00FD000C">
      <w:pPr>
        <w:pStyle w:val="ListParagraph"/>
        <w:numPr>
          <w:ilvl w:val="2"/>
          <w:numId w:val="8"/>
        </w:numPr>
        <w:tabs>
          <w:tab w:val="clear" w:pos="1191"/>
          <w:tab w:val="num" w:pos="1276"/>
        </w:tabs>
        <w:ind w:left="1248" w:hanging="624"/>
        <w:rPr>
          <w:sz w:val="19"/>
          <w:szCs w:val="19"/>
        </w:rPr>
      </w:pPr>
      <w:r>
        <w:rPr>
          <w:sz w:val="19"/>
          <w:szCs w:val="19"/>
        </w:rPr>
        <w:t xml:space="preserve">Touch any </w:t>
      </w:r>
      <w:r w:rsidR="00AD77B1">
        <w:rPr>
          <w:sz w:val="19"/>
          <w:szCs w:val="19"/>
        </w:rPr>
        <w:t>s</w:t>
      </w:r>
      <w:r w:rsidR="00DD1F8B">
        <w:rPr>
          <w:sz w:val="19"/>
          <w:szCs w:val="19"/>
        </w:rPr>
        <w:t>tudent</w:t>
      </w:r>
      <w:r>
        <w:rPr>
          <w:sz w:val="19"/>
          <w:szCs w:val="19"/>
        </w:rPr>
        <w:t>, except in cases of extreme unexpected emergency</w:t>
      </w:r>
      <w:r w:rsidR="007A462B">
        <w:rPr>
          <w:sz w:val="19"/>
          <w:szCs w:val="19"/>
        </w:rPr>
        <w:t xml:space="preserve"> – where contact is unavoidable the </w:t>
      </w:r>
      <w:r w:rsidR="00AD77B1">
        <w:rPr>
          <w:sz w:val="19"/>
          <w:szCs w:val="19"/>
        </w:rPr>
        <w:t>d</w:t>
      </w:r>
      <w:r w:rsidR="007A462B">
        <w:rPr>
          <w:sz w:val="19"/>
          <w:szCs w:val="19"/>
        </w:rPr>
        <w:t>river must ensure that the incident is recorded in writing</w:t>
      </w:r>
      <w:r w:rsidR="00DD1F8B">
        <w:rPr>
          <w:sz w:val="19"/>
          <w:szCs w:val="19"/>
        </w:rPr>
        <w:t>;</w:t>
      </w:r>
    </w:p>
    <w:p w:rsidR="00161327" w:rsidRDefault="00161327" w:rsidP="00425D6E">
      <w:pPr>
        <w:pStyle w:val="ListParagraph"/>
        <w:tabs>
          <w:tab w:val="num" w:pos="1276"/>
        </w:tabs>
        <w:ind w:left="1248" w:hanging="624"/>
        <w:rPr>
          <w:sz w:val="19"/>
          <w:szCs w:val="19"/>
        </w:rPr>
      </w:pPr>
    </w:p>
    <w:p w:rsidR="00DD1F8B" w:rsidRDefault="00161327" w:rsidP="00425D6E">
      <w:pPr>
        <w:pStyle w:val="ListParagraph"/>
        <w:numPr>
          <w:ilvl w:val="2"/>
          <w:numId w:val="8"/>
        </w:numPr>
        <w:tabs>
          <w:tab w:val="clear" w:pos="1191"/>
          <w:tab w:val="num" w:pos="1276"/>
        </w:tabs>
        <w:ind w:left="1248" w:hanging="624"/>
        <w:rPr>
          <w:sz w:val="19"/>
          <w:szCs w:val="19"/>
        </w:rPr>
      </w:pPr>
      <w:r>
        <w:rPr>
          <w:sz w:val="19"/>
          <w:szCs w:val="19"/>
        </w:rPr>
        <w:t xml:space="preserve">Assist in the loading </w:t>
      </w:r>
      <w:r w:rsidR="00920B42">
        <w:rPr>
          <w:sz w:val="19"/>
          <w:szCs w:val="19"/>
        </w:rPr>
        <w:t xml:space="preserve">and unloading of a </w:t>
      </w:r>
      <w:r w:rsidR="00AD77B1">
        <w:rPr>
          <w:sz w:val="19"/>
          <w:szCs w:val="19"/>
        </w:rPr>
        <w:t>s</w:t>
      </w:r>
      <w:r w:rsidR="00920B42">
        <w:rPr>
          <w:sz w:val="19"/>
          <w:szCs w:val="19"/>
        </w:rPr>
        <w:t xml:space="preserve">tudent into or </w:t>
      </w:r>
      <w:r>
        <w:rPr>
          <w:sz w:val="19"/>
          <w:szCs w:val="19"/>
        </w:rPr>
        <w:t xml:space="preserve">out of a SESTA </w:t>
      </w:r>
      <w:r w:rsidR="00AD77B1">
        <w:rPr>
          <w:sz w:val="19"/>
          <w:szCs w:val="19"/>
        </w:rPr>
        <w:t>v</w:t>
      </w:r>
      <w:r>
        <w:rPr>
          <w:sz w:val="19"/>
          <w:szCs w:val="19"/>
        </w:rPr>
        <w:t>ehicle</w:t>
      </w:r>
      <w:r w:rsidR="00920B42">
        <w:rPr>
          <w:sz w:val="19"/>
          <w:szCs w:val="19"/>
        </w:rPr>
        <w:t>,</w:t>
      </w:r>
      <w:r w:rsidR="00792097">
        <w:rPr>
          <w:sz w:val="19"/>
          <w:szCs w:val="19"/>
        </w:rPr>
        <w:t xml:space="preserve"> apart from the nec</w:t>
      </w:r>
      <w:r w:rsidR="00920B42">
        <w:rPr>
          <w:sz w:val="19"/>
          <w:szCs w:val="19"/>
        </w:rPr>
        <w:t xml:space="preserve">essary operation of the </w:t>
      </w:r>
      <w:r w:rsidR="002B4555">
        <w:rPr>
          <w:sz w:val="19"/>
          <w:szCs w:val="19"/>
        </w:rPr>
        <w:t>v</w:t>
      </w:r>
      <w:r w:rsidR="00920B42">
        <w:rPr>
          <w:sz w:val="19"/>
          <w:szCs w:val="19"/>
        </w:rPr>
        <w:t>ehicle (e.g. activating the wheel chair hoist</w:t>
      </w:r>
      <w:r w:rsidR="002B4555">
        <w:rPr>
          <w:sz w:val="19"/>
          <w:szCs w:val="19"/>
        </w:rPr>
        <w:t>, securing the wheelchair tie-downs</w:t>
      </w:r>
      <w:r w:rsidR="00920B42">
        <w:rPr>
          <w:sz w:val="19"/>
          <w:szCs w:val="19"/>
        </w:rPr>
        <w:t>, opening the door and ensuring a step is available);</w:t>
      </w:r>
    </w:p>
    <w:p w:rsidR="00B3242B" w:rsidRPr="00B3242B" w:rsidRDefault="00B3242B" w:rsidP="00425D6E">
      <w:pPr>
        <w:pStyle w:val="ListParagraph"/>
        <w:tabs>
          <w:tab w:val="num" w:pos="1276"/>
        </w:tabs>
        <w:ind w:left="1248" w:hanging="624"/>
        <w:rPr>
          <w:sz w:val="19"/>
          <w:szCs w:val="19"/>
        </w:rPr>
      </w:pPr>
    </w:p>
    <w:p w:rsidR="00B3242B" w:rsidRDefault="00B3242B" w:rsidP="00425D6E">
      <w:pPr>
        <w:pStyle w:val="ListParagraph"/>
        <w:numPr>
          <w:ilvl w:val="2"/>
          <w:numId w:val="8"/>
        </w:numPr>
        <w:tabs>
          <w:tab w:val="clear" w:pos="1191"/>
          <w:tab w:val="num" w:pos="1276"/>
        </w:tabs>
        <w:ind w:left="1248" w:hanging="624"/>
        <w:rPr>
          <w:sz w:val="19"/>
          <w:szCs w:val="19"/>
        </w:rPr>
      </w:pPr>
      <w:r>
        <w:rPr>
          <w:sz w:val="19"/>
          <w:szCs w:val="19"/>
        </w:rPr>
        <w:t>Administer any medication;</w:t>
      </w:r>
    </w:p>
    <w:p w:rsidR="00FB150D" w:rsidRPr="00FB150D" w:rsidRDefault="00FB150D" w:rsidP="00425D6E">
      <w:pPr>
        <w:pStyle w:val="ListParagraph"/>
        <w:tabs>
          <w:tab w:val="num" w:pos="1276"/>
        </w:tabs>
        <w:ind w:left="1248" w:hanging="624"/>
        <w:rPr>
          <w:sz w:val="19"/>
          <w:szCs w:val="19"/>
        </w:rPr>
      </w:pPr>
    </w:p>
    <w:p w:rsidR="00FB150D" w:rsidRDefault="00FB150D" w:rsidP="00425D6E">
      <w:pPr>
        <w:pStyle w:val="ListParagraph"/>
        <w:numPr>
          <w:ilvl w:val="2"/>
          <w:numId w:val="8"/>
        </w:numPr>
        <w:tabs>
          <w:tab w:val="clear" w:pos="1191"/>
          <w:tab w:val="num" w:pos="1276"/>
        </w:tabs>
        <w:ind w:left="1248" w:hanging="624"/>
        <w:rPr>
          <w:sz w:val="19"/>
          <w:szCs w:val="19"/>
        </w:rPr>
      </w:pPr>
      <w:r w:rsidRPr="00042A72">
        <w:rPr>
          <w:b/>
          <w:sz w:val="19"/>
          <w:szCs w:val="19"/>
        </w:rPr>
        <w:t xml:space="preserve">Leave the </w:t>
      </w:r>
      <w:r w:rsidR="00501B11">
        <w:rPr>
          <w:b/>
          <w:sz w:val="19"/>
          <w:szCs w:val="19"/>
        </w:rPr>
        <w:t>v</w:t>
      </w:r>
      <w:r w:rsidRPr="00042A72">
        <w:rPr>
          <w:b/>
          <w:sz w:val="19"/>
          <w:szCs w:val="19"/>
        </w:rPr>
        <w:t xml:space="preserve">ehicle </w:t>
      </w:r>
      <w:r>
        <w:rPr>
          <w:b/>
          <w:sz w:val="19"/>
          <w:szCs w:val="19"/>
        </w:rPr>
        <w:t xml:space="preserve">unattended for any period of </w:t>
      </w:r>
      <w:r w:rsidRPr="00042A72">
        <w:rPr>
          <w:b/>
          <w:sz w:val="19"/>
          <w:szCs w:val="19"/>
        </w:rPr>
        <w:t>time.</w:t>
      </w:r>
    </w:p>
    <w:p w:rsidR="003F4318" w:rsidRDefault="003F4318" w:rsidP="003F4318">
      <w:pPr>
        <w:pStyle w:val="ListParagraph"/>
        <w:rPr>
          <w:sz w:val="19"/>
          <w:szCs w:val="19"/>
        </w:rPr>
      </w:pPr>
    </w:p>
    <w:p w:rsidR="00356F14" w:rsidRPr="00B27BD0" w:rsidRDefault="00161327" w:rsidP="00BC64B9">
      <w:pPr>
        <w:pStyle w:val="IRDAgmtNumLevel2"/>
        <w:numPr>
          <w:ilvl w:val="0"/>
          <w:numId w:val="7"/>
        </w:numPr>
        <w:jc w:val="left"/>
        <w:rPr>
          <w:b/>
          <w:sz w:val="22"/>
          <w:szCs w:val="22"/>
        </w:rPr>
      </w:pPr>
      <w:r w:rsidRPr="004D7304">
        <w:rPr>
          <w:b/>
          <w:sz w:val="22"/>
          <w:szCs w:val="22"/>
        </w:rPr>
        <w:t>Specialist Equipment</w:t>
      </w:r>
      <w:r w:rsidR="00B0597B" w:rsidRPr="004D7304">
        <w:rPr>
          <w:b/>
          <w:sz w:val="22"/>
          <w:szCs w:val="22"/>
        </w:rPr>
        <w:t xml:space="preserve"> </w:t>
      </w:r>
      <w:r w:rsidR="00B0597B" w:rsidRPr="004D7304">
        <w:rPr>
          <w:b/>
          <w:szCs w:val="20"/>
        </w:rPr>
        <w:t xml:space="preserve">(including </w:t>
      </w:r>
      <w:r w:rsidR="004D7304" w:rsidRPr="004D7304">
        <w:rPr>
          <w:b/>
          <w:szCs w:val="20"/>
        </w:rPr>
        <w:t>standard s</w:t>
      </w:r>
      <w:r w:rsidR="00B0597B" w:rsidRPr="004D7304">
        <w:rPr>
          <w:b/>
          <w:szCs w:val="20"/>
        </w:rPr>
        <w:t>eatbelts/harnesses)</w:t>
      </w:r>
    </w:p>
    <w:p w:rsidR="00B27BD0" w:rsidRDefault="00AD77B1" w:rsidP="00B27BD0">
      <w:pPr>
        <w:pStyle w:val="IRDAgmtNumLevel2"/>
        <w:numPr>
          <w:ilvl w:val="0"/>
          <w:numId w:val="0"/>
        </w:numPr>
        <w:ind w:left="624"/>
        <w:jc w:val="left"/>
        <w:rPr>
          <w:sz w:val="19"/>
          <w:szCs w:val="19"/>
        </w:rPr>
      </w:pPr>
      <w:r>
        <w:rPr>
          <w:sz w:val="19"/>
          <w:szCs w:val="19"/>
        </w:rPr>
        <w:t>Some s</w:t>
      </w:r>
      <w:r w:rsidR="00B27BD0">
        <w:rPr>
          <w:sz w:val="19"/>
          <w:szCs w:val="19"/>
        </w:rPr>
        <w:t xml:space="preserve">tudents may require specific equipment in transit.  This equipment may be a special harness or restraint that has been purchased for the </w:t>
      </w:r>
      <w:r>
        <w:rPr>
          <w:sz w:val="19"/>
          <w:szCs w:val="19"/>
        </w:rPr>
        <w:t>s</w:t>
      </w:r>
      <w:r w:rsidR="00B27BD0">
        <w:rPr>
          <w:sz w:val="19"/>
          <w:szCs w:val="19"/>
        </w:rPr>
        <w:t xml:space="preserve">tudent or it could be </w:t>
      </w:r>
      <w:r w:rsidR="002B4555">
        <w:rPr>
          <w:sz w:val="19"/>
          <w:szCs w:val="19"/>
        </w:rPr>
        <w:t xml:space="preserve">the </w:t>
      </w:r>
      <w:r w:rsidR="00B27BD0">
        <w:rPr>
          <w:sz w:val="19"/>
          <w:szCs w:val="19"/>
        </w:rPr>
        <w:t>standard three-point seatbelt.</w:t>
      </w:r>
    </w:p>
    <w:p w:rsidR="003F63FF" w:rsidRDefault="003F63FF" w:rsidP="00B27BD0">
      <w:pPr>
        <w:pStyle w:val="IRDAgmtNumLevel2"/>
        <w:numPr>
          <w:ilvl w:val="0"/>
          <w:numId w:val="0"/>
        </w:numPr>
        <w:ind w:left="624"/>
        <w:jc w:val="left"/>
        <w:rPr>
          <w:sz w:val="19"/>
          <w:szCs w:val="19"/>
        </w:rPr>
      </w:pPr>
      <w:r>
        <w:rPr>
          <w:sz w:val="19"/>
          <w:szCs w:val="19"/>
        </w:rPr>
        <w:t>Drivers are required to:</w:t>
      </w:r>
    </w:p>
    <w:p w:rsidR="0024620F" w:rsidRPr="0024620F" w:rsidRDefault="0024620F" w:rsidP="00BC64B9">
      <w:pPr>
        <w:pStyle w:val="IRDAgmtNumLevel2"/>
        <w:numPr>
          <w:ilvl w:val="2"/>
          <w:numId w:val="7"/>
        </w:numPr>
        <w:jc w:val="left"/>
        <w:rPr>
          <w:b/>
          <w:sz w:val="22"/>
          <w:szCs w:val="22"/>
        </w:rPr>
      </w:pPr>
      <w:r>
        <w:rPr>
          <w:sz w:val="19"/>
          <w:szCs w:val="19"/>
        </w:rPr>
        <w:t>Ensure that the equipment is available whenever transport is required; and</w:t>
      </w:r>
    </w:p>
    <w:p w:rsidR="0024620F" w:rsidRPr="004D7304" w:rsidRDefault="0024620F" w:rsidP="00BC64B9">
      <w:pPr>
        <w:pStyle w:val="IRDAgmtNumLevel2"/>
        <w:numPr>
          <w:ilvl w:val="2"/>
          <w:numId w:val="7"/>
        </w:numPr>
        <w:jc w:val="left"/>
        <w:rPr>
          <w:b/>
          <w:sz w:val="22"/>
          <w:szCs w:val="22"/>
        </w:rPr>
      </w:pPr>
      <w:r>
        <w:rPr>
          <w:sz w:val="19"/>
          <w:szCs w:val="19"/>
        </w:rPr>
        <w:t>Ensure all guidelines regarding the safety of the equipment are followed; and</w:t>
      </w:r>
    </w:p>
    <w:p w:rsidR="00B0597B" w:rsidRDefault="00B0597B" w:rsidP="00BC64B9">
      <w:pPr>
        <w:pStyle w:val="IRDAgmtNumLevel2"/>
        <w:keepNext/>
        <w:numPr>
          <w:ilvl w:val="2"/>
          <w:numId w:val="7"/>
        </w:numPr>
        <w:ind w:left="1248" w:hanging="624"/>
        <w:rPr>
          <w:sz w:val="19"/>
          <w:szCs w:val="19"/>
        </w:rPr>
      </w:pPr>
      <w:r>
        <w:rPr>
          <w:sz w:val="19"/>
          <w:szCs w:val="19"/>
        </w:rPr>
        <w:t>Ensure that all seatbelts/restraints are worn correctly and remain fastened while the vehicle is in motion.  For clarificatio</w:t>
      </w:r>
      <w:r w:rsidR="00AD77B1">
        <w:rPr>
          <w:sz w:val="19"/>
          <w:szCs w:val="19"/>
        </w:rPr>
        <w:t>n, this does not mean that the d</w:t>
      </w:r>
      <w:r>
        <w:rPr>
          <w:sz w:val="19"/>
          <w:szCs w:val="19"/>
        </w:rPr>
        <w:t xml:space="preserve">river will personally fasten the seatbelt/restraint, only that the </w:t>
      </w:r>
      <w:r w:rsidR="00AD77B1">
        <w:rPr>
          <w:sz w:val="19"/>
          <w:szCs w:val="19"/>
        </w:rPr>
        <w:t>d</w:t>
      </w:r>
      <w:r>
        <w:rPr>
          <w:sz w:val="19"/>
          <w:szCs w:val="19"/>
        </w:rPr>
        <w:t>river is responsible for ensuring it is worn and remains fastened during the journey</w:t>
      </w:r>
      <w:r w:rsidR="00C207CD">
        <w:rPr>
          <w:sz w:val="19"/>
          <w:szCs w:val="19"/>
        </w:rPr>
        <w:t>.  Personally fastening any seatbelt</w:t>
      </w:r>
      <w:r w:rsidR="002B4555">
        <w:rPr>
          <w:sz w:val="19"/>
          <w:szCs w:val="19"/>
        </w:rPr>
        <w:t xml:space="preserve"> (including wheelchair lap or shoulder belts)</w:t>
      </w:r>
      <w:r w:rsidR="00C207CD">
        <w:rPr>
          <w:sz w:val="19"/>
          <w:szCs w:val="19"/>
        </w:rPr>
        <w:t xml:space="preserve"> or harness </w:t>
      </w:r>
      <w:r w:rsidR="002B4555">
        <w:rPr>
          <w:sz w:val="19"/>
          <w:szCs w:val="19"/>
        </w:rPr>
        <w:t>is the responsibility of the c</w:t>
      </w:r>
      <w:r w:rsidR="00C207CD">
        <w:rPr>
          <w:sz w:val="19"/>
          <w:szCs w:val="19"/>
        </w:rPr>
        <w:t>aregiver or school staff</w:t>
      </w:r>
      <w:r>
        <w:rPr>
          <w:sz w:val="19"/>
          <w:szCs w:val="19"/>
        </w:rPr>
        <w:t>; and</w:t>
      </w:r>
    </w:p>
    <w:p w:rsidR="0079380A" w:rsidRDefault="00CC0AAC" w:rsidP="00BC64B9">
      <w:pPr>
        <w:pStyle w:val="IRDAgmtNumLevel2"/>
        <w:keepNext/>
        <w:numPr>
          <w:ilvl w:val="2"/>
          <w:numId w:val="7"/>
        </w:numPr>
        <w:ind w:left="1248" w:hanging="624"/>
        <w:rPr>
          <w:sz w:val="19"/>
          <w:szCs w:val="19"/>
        </w:rPr>
      </w:pPr>
      <w:r>
        <w:rPr>
          <w:sz w:val="19"/>
          <w:szCs w:val="19"/>
        </w:rPr>
        <w:t xml:space="preserve">Ensure </w:t>
      </w:r>
      <w:r w:rsidR="0079380A">
        <w:rPr>
          <w:sz w:val="19"/>
          <w:szCs w:val="19"/>
        </w:rPr>
        <w:t xml:space="preserve">that all equipment </w:t>
      </w:r>
      <w:r>
        <w:rPr>
          <w:sz w:val="19"/>
          <w:szCs w:val="19"/>
        </w:rPr>
        <w:t xml:space="preserve">required for the safe transport of a Student </w:t>
      </w:r>
      <w:r w:rsidR="0079380A">
        <w:rPr>
          <w:sz w:val="19"/>
          <w:szCs w:val="19"/>
        </w:rPr>
        <w:t>(such as</w:t>
      </w:r>
      <w:r w:rsidR="00042A72">
        <w:rPr>
          <w:sz w:val="19"/>
          <w:szCs w:val="19"/>
        </w:rPr>
        <w:t xml:space="preserve"> a </w:t>
      </w:r>
      <w:r w:rsidR="00CE3EE7">
        <w:rPr>
          <w:sz w:val="19"/>
          <w:szCs w:val="19"/>
        </w:rPr>
        <w:t>web-slicer</w:t>
      </w:r>
      <w:r w:rsidR="0079380A">
        <w:rPr>
          <w:sz w:val="19"/>
          <w:szCs w:val="19"/>
        </w:rPr>
        <w:t xml:space="preserve"> for the urgent removal of</w:t>
      </w:r>
      <w:r w:rsidR="00A502A9">
        <w:rPr>
          <w:sz w:val="19"/>
          <w:szCs w:val="19"/>
        </w:rPr>
        <w:t xml:space="preserve"> a harness</w:t>
      </w:r>
      <w:r w:rsidR="0079380A">
        <w:rPr>
          <w:sz w:val="19"/>
          <w:szCs w:val="19"/>
        </w:rPr>
        <w:t xml:space="preserve">) travel with the </w:t>
      </w:r>
      <w:r w:rsidR="00AD77B1">
        <w:rPr>
          <w:sz w:val="19"/>
          <w:szCs w:val="19"/>
        </w:rPr>
        <w:t>s</w:t>
      </w:r>
      <w:r w:rsidR="0079380A">
        <w:rPr>
          <w:sz w:val="19"/>
          <w:szCs w:val="19"/>
        </w:rPr>
        <w:t>tudent and is stored securely</w:t>
      </w:r>
      <w:r>
        <w:rPr>
          <w:sz w:val="19"/>
          <w:szCs w:val="19"/>
        </w:rPr>
        <w:t xml:space="preserve"> in the Vehicle</w:t>
      </w:r>
      <w:r w:rsidR="0079380A">
        <w:rPr>
          <w:sz w:val="19"/>
          <w:szCs w:val="19"/>
        </w:rPr>
        <w:t>.</w:t>
      </w:r>
    </w:p>
    <w:p w:rsidR="00920B42" w:rsidRPr="004D7304" w:rsidRDefault="00920B42" w:rsidP="00BC64B9">
      <w:pPr>
        <w:pStyle w:val="IRDAgmtNumLevel2"/>
        <w:numPr>
          <w:ilvl w:val="0"/>
          <w:numId w:val="7"/>
        </w:numPr>
        <w:rPr>
          <w:b/>
          <w:sz w:val="22"/>
          <w:szCs w:val="22"/>
        </w:rPr>
      </w:pPr>
      <w:r w:rsidRPr="004D7304">
        <w:rPr>
          <w:b/>
          <w:sz w:val="22"/>
          <w:szCs w:val="22"/>
        </w:rPr>
        <w:t>Roles &amp; Responsibility of the Caregiver</w:t>
      </w:r>
    </w:p>
    <w:p w:rsidR="0090076B" w:rsidRDefault="0090076B" w:rsidP="0090076B">
      <w:pPr>
        <w:pStyle w:val="IRDAgmtNumLevel2"/>
        <w:numPr>
          <w:ilvl w:val="0"/>
          <w:numId w:val="0"/>
        </w:numPr>
        <w:ind w:left="624"/>
        <w:rPr>
          <w:sz w:val="19"/>
          <w:szCs w:val="19"/>
        </w:rPr>
      </w:pPr>
      <w:r>
        <w:rPr>
          <w:sz w:val="19"/>
          <w:szCs w:val="19"/>
        </w:rPr>
        <w:t xml:space="preserve">The following information is provided to assist </w:t>
      </w:r>
      <w:r w:rsidR="00AD77B1">
        <w:rPr>
          <w:sz w:val="19"/>
          <w:szCs w:val="19"/>
        </w:rPr>
        <w:t>d</w:t>
      </w:r>
      <w:r>
        <w:rPr>
          <w:sz w:val="19"/>
          <w:szCs w:val="19"/>
        </w:rPr>
        <w:t xml:space="preserve">rivers and </w:t>
      </w:r>
      <w:r w:rsidR="00AD77B1">
        <w:rPr>
          <w:sz w:val="19"/>
          <w:szCs w:val="19"/>
        </w:rPr>
        <w:t>c</w:t>
      </w:r>
      <w:r>
        <w:rPr>
          <w:sz w:val="19"/>
          <w:szCs w:val="19"/>
        </w:rPr>
        <w:t xml:space="preserve">ontractors to understand what may </w:t>
      </w:r>
      <w:r w:rsidR="00DF7E25">
        <w:rPr>
          <w:sz w:val="19"/>
          <w:szCs w:val="19"/>
        </w:rPr>
        <w:t xml:space="preserve">be </w:t>
      </w:r>
      <w:r>
        <w:rPr>
          <w:sz w:val="19"/>
          <w:szCs w:val="19"/>
        </w:rPr>
        <w:t>reasonably expect</w:t>
      </w:r>
      <w:r w:rsidR="00DF7E25">
        <w:rPr>
          <w:sz w:val="19"/>
          <w:szCs w:val="19"/>
        </w:rPr>
        <w:t>ed</w:t>
      </w:r>
      <w:r>
        <w:rPr>
          <w:sz w:val="19"/>
          <w:szCs w:val="19"/>
        </w:rPr>
        <w:t xml:space="preserve"> from the </w:t>
      </w:r>
      <w:r w:rsidR="00AD77B1">
        <w:rPr>
          <w:sz w:val="19"/>
          <w:szCs w:val="19"/>
        </w:rPr>
        <w:t>c</w:t>
      </w:r>
      <w:r>
        <w:rPr>
          <w:sz w:val="19"/>
          <w:szCs w:val="19"/>
        </w:rPr>
        <w:t>aregivers.</w:t>
      </w:r>
    </w:p>
    <w:p w:rsidR="0089008F" w:rsidRDefault="0090076B" w:rsidP="0089008F">
      <w:pPr>
        <w:pStyle w:val="IRDAgmtNumLevel2"/>
        <w:numPr>
          <w:ilvl w:val="0"/>
          <w:numId w:val="0"/>
        </w:numPr>
        <w:ind w:left="624"/>
        <w:rPr>
          <w:sz w:val="19"/>
          <w:szCs w:val="19"/>
        </w:rPr>
      </w:pPr>
      <w:r>
        <w:rPr>
          <w:sz w:val="19"/>
          <w:szCs w:val="19"/>
        </w:rPr>
        <w:t>Caregivers are:</w:t>
      </w:r>
    </w:p>
    <w:p w:rsidR="00270BCD" w:rsidRDefault="00AD77B1" w:rsidP="00270BCD">
      <w:pPr>
        <w:pStyle w:val="IRDAgmtNumLevel2"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Responsible for advising the c</w:t>
      </w:r>
      <w:r w:rsidR="00270BCD" w:rsidRPr="00FF2105">
        <w:rPr>
          <w:sz w:val="19"/>
          <w:szCs w:val="19"/>
        </w:rPr>
        <w:t>ontractor and Service Agent when personal contact details change, i.e. changes to a phone number;</w:t>
      </w:r>
    </w:p>
    <w:p w:rsidR="00270BCD" w:rsidRDefault="00270BCD" w:rsidP="00270BCD">
      <w:pPr>
        <w:pStyle w:val="IRDAgmtNumLevel2"/>
        <w:numPr>
          <w:ilvl w:val="2"/>
          <w:numId w:val="7"/>
        </w:numPr>
        <w:rPr>
          <w:sz w:val="19"/>
          <w:szCs w:val="19"/>
        </w:rPr>
      </w:pPr>
      <w:r w:rsidRPr="00FF2105">
        <w:rPr>
          <w:sz w:val="19"/>
          <w:szCs w:val="19"/>
        </w:rPr>
        <w:t>Expected</w:t>
      </w:r>
      <w:r w:rsidR="00AD77B1">
        <w:rPr>
          <w:sz w:val="19"/>
          <w:szCs w:val="19"/>
        </w:rPr>
        <w:t xml:space="preserve"> to work with the c</w:t>
      </w:r>
      <w:r w:rsidRPr="00FF2105">
        <w:rPr>
          <w:sz w:val="19"/>
          <w:szCs w:val="19"/>
        </w:rPr>
        <w:t xml:space="preserve">ontractor and </w:t>
      </w:r>
      <w:r w:rsidR="00AD77B1">
        <w:rPr>
          <w:sz w:val="19"/>
          <w:szCs w:val="19"/>
        </w:rPr>
        <w:t>d</w:t>
      </w:r>
      <w:r w:rsidRPr="00FF2105">
        <w:rPr>
          <w:sz w:val="19"/>
          <w:szCs w:val="19"/>
        </w:rPr>
        <w:t>river to ensure safe and appropriate student handovers;</w:t>
      </w:r>
    </w:p>
    <w:p w:rsidR="00270BCD" w:rsidRDefault="00270BCD" w:rsidP="00270BCD">
      <w:pPr>
        <w:pStyle w:val="IRDAgmtNumLevel2"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To ensure that the </w:t>
      </w:r>
      <w:r w:rsidR="00AD77B1">
        <w:rPr>
          <w:sz w:val="19"/>
          <w:szCs w:val="19"/>
        </w:rPr>
        <w:t>s</w:t>
      </w:r>
      <w:r>
        <w:rPr>
          <w:sz w:val="19"/>
          <w:szCs w:val="19"/>
        </w:rPr>
        <w:t>tudent has been toileted, and is ready to be collected, from the front entrance of their home at the agreed time;</w:t>
      </w:r>
    </w:p>
    <w:p w:rsidR="00D40C34" w:rsidRDefault="00D40C34" w:rsidP="00D40C34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To ensure that the student has finished eating their breakfast prior to travelling;</w:t>
      </w:r>
    </w:p>
    <w:p w:rsidR="00D40C34" w:rsidRDefault="00D40C34" w:rsidP="00D40C34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Responsible for ensuring that the </w:t>
      </w:r>
      <w:r w:rsidR="00AD77B1">
        <w:rPr>
          <w:sz w:val="19"/>
          <w:szCs w:val="19"/>
        </w:rPr>
        <w:t>v</w:t>
      </w:r>
      <w:r>
        <w:rPr>
          <w:sz w:val="19"/>
          <w:szCs w:val="19"/>
        </w:rPr>
        <w:t>ehicle collection/drop-off points have clear access;</w:t>
      </w:r>
    </w:p>
    <w:p w:rsidR="007566B3" w:rsidRDefault="007566B3" w:rsidP="007566B3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Responsible for informing the </w:t>
      </w:r>
      <w:r w:rsidR="00AD77B1">
        <w:rPr>
          <w:sz w:val="19"/>
          <w:szCs w:val="19"/>
        </w:rPr>
        <w:t>d</w:t>
      </w:r>
      <w:r>
        <w:rPr>
          <w:sz w:val="19"/>
          <w:szCs w:val="19"/>
        </w:rPr>
        <w:t xml:space="preserve">river, </w:t>
      </w:r>
      <w:r w:rsidR="00AD77B1">
        <w:rPr>
          <w:sz w:val="19"/>
          <w:szCs w:val="19"/>
        </w:rPr>
        <w:t>c</w:t>
      </w:r>
      <w:r>
        <w:rPr>
          <w:sz w:val="19"/>
          <w:szCs w:val="19"/>
        </w:rPr>
        <w:t xml:space="preserve">ontractor and </w:t>
      </w:r>
      <w:r w:rsidR="00AD77B1">
        <w:rPr>
          <w:sz w:val="19"/>
          <w:szCs w:val="19"/>
        </w:rPr>
        <w:t>s</w:t>
      </w:r>
      <w:r>
        <w:rPr>
          <w:sz w:val="19"/>
          <w:szCs w:val="19"/>
        </w:rPr>
        <w:t xml:space="preserve">chool(s) if there have been any changes or events that may impact on </w:t>
      </w:r>
      <w:r w:rsidR="00AD77B1">
        <w:rPr>
          <w:sz w:val="19"/>
          <w:szCs w:val="19"/>
        </w:rPr>
        <w:t>s</w:t>
      </w:r>
      <w:r>
        <w:rPr>
          <w:sz w:val="19"/>
          <w:szCs w:val="19"/>
        </w:rPr>
        <w:t>tudent behaviour;</w:t>
      </w:r>
    </w:p>
    <w:p w:rsidR="00042A72" w:rsidRDefault="00042A72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Responsible for supplying the appropriate harnesses or legal restraints for </w:t>
      </w:r>
      <w:r w:rsidR="00AD77B1">
        <w:rPr>
          <w:sz w:val="19"/>
          <w:szCs w:val="19"/>
        </w:rPr>
        <w:t>s</w:t>
      </w:r>
      <w:r>
        <w:rPr>
          <w:sz w:val="19"/>
          <w:szCs w:val="19"/>
        </w:rPr>
        <w:t>tudents travelling in SESTA Vehicles.  In some circumstances the Ministry may accept an application to fund the provision of a harness/restraint.</w:t>
      </w:r>
    </w:p>
    <w:p w:rsidR="00BC64B9" w:rsidRDefault="00BC64B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Responsible for assisting students, where required, in and out of the vehicle and fastening the seat belt and any other personal positioning devices.</w:t>
      </w:r>
    </w:p>
    <w:p w:rsidR="00732ADC" w:rsidRPr="00732ADC" w:rsidRDefault="00BC64B9" w:rsidP="00BC64B9">
      <w:pPr>
        <w:pStyle w:val="IRDAgmtNumLevel2"/>
        <w:keepNext/>
        <w:numPr>
          <w:ilvl w:val="2"/>
          <w:numId w:val="7"/>
        </w:num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Responsible for being </w:t>
      </w:r>
      <w:r w:rsidR="00732ADC" w:rsidRPr="00732ADC">
        <w:rPr>
          <w:b/>
          <w:sz w:val="19"/>
          <w:szCs w:val="19"/>
        </w:rPr>
        <w:t xml:space="preserve">home to meet the </w:t>
      </w:r>
      <w:r w:rsidR="00AD77B1">
        <w:rPr>
          <w:b/>
          <w:sz w:val="19"/>
          <w:szCs w:val="19"/>
        </w:rPr>
        <w:t>s</w:t>
      </w:r>
      <w:r w:rsidR="00732ADC" w:rsidRPr="00732ADC">
        <w:rPr>
          <w:b/>
          <w:sz w:val="19"/>
          <w:szCs w:val="19"/>
        </w:rPr>
        <w:t>tudent</w:t>
      </w:r>
      <w:r w:rsidR="004D7304">
        <w:rPr>
          <w:b/>
          <w:sz w:val="19"/>
          <w:szCs w:val="19"/>
        </w:rPr>
        <w:t xml:space="preserve"> or SESTA </w:t>
      </w:r>
      <w:r w:rsidR="00AD77B1">
        <w:rPr>
          <w:b/>
          <w:sz w:val="19"/>
          <w:szCs w:val="19"/>
        </w:rPr>
        <w:t>v</w:t>
      </w:r>
      <w:r w:rsidR="004D7304">
        <w:rPr>
          <w:b/>
          <w:sz w:val="19"/>
          <w:szCs w:val="19"/>
        </w:rPr>
        <w:t>ehicle both AM and PM</w:t>
      </w:r>
      <w:r w:rsidR="00732ADC" w:rsidRPr="00732ADC">
        <w:rPr>
          <w:b/>
          <w:sz w:val="19"/>
          <w:szCs w:val="19"/>
        </w:rPr>
        <w:t>.</w:t>
      </w:r>
    </w:p>
    <w:p w:rsidR="00BC64B9" w:rsidRPr="004D7304" w:rsidRDefault="00BC64B9" w:rsidP="00BC64B9">
      <w:pPr>
        <w:pStyle w:val="IRDAgmtNumLevel2"/>
        <w:numPr>
          <w:ilvl w:val="0"/>
          <w:numId w:val="7"/>
        </w:numPr>
        <w:rPr>
          <w:b/>
          <w:sz w:val="22"/>
          <w:szCs w:val="22"/>
        </w:rPr>
      </w:pPr>
      <w:r w:rsidRPr="004D7304">
        <w:rPr>
          <w:b/>
          <w:sz w:val="22"/>
          <w:szCs w:val="22"/>
        </w:rPr>
        <w:t xml:space="preserve">Roles &amp; Responsibility of </w:t>
      </w:r>
      <w:r>
        <w:rPr>
          <w:b/>
          <w:sz w:val="22"/>
          <w:szCs w:val="22"/>
        </w:rPr>
        <w:t>early childhood and school staff</w:t>
      </w:r>
    </w:p>
    <w:p w:rsidR="00BC64B9" w:rsidRDefault="00605650" w:rsidP="00BC64B9">
      <w:pPr>
        <w:pStyle w:val="IRDAgmtNumLevel2"/>
        <w:numPr>
          <w:ilvl w:val="0"/>
          <w:numId w:val="0"/>
        </w:numPr>
        <w:ind w:left="624"/>
        <w:rPr>
          <w:sz w:val="19"/>
          <w:szCs w:val="19"/>
        </w:rPr>
      </w:pPr>
      <w:r>
        <w:rPr>
          <w:sz w:val="19"/>
          <w:szCs w:val="19"/>
        </w:rPr>
        <w:t xml:space="preserve">Noting that a SESTA </w:t>
      </w:r>
      <w:r w:rsidR="00AD77B1">
        <w:rPr>
          <w:sz w:val="19"/>
          <w:szCs w:val="19"/>
        </w:rPr>
        <w:t>d</w:t>
      </w:r>
      <w:r>
        <w:rPr>
          <w:sz w:val="19"/>
          <w:szCs w:val="19"/>
        </w:rPr>
        <w:t>river is expressly forbidden to touch any student, or leave the vehicle unattended, school and early childhood staff are to</w:t>
      </w:r>
      <w:r w:rsidR="00BC64B9">
        <w:rPr>
          <w:sz w:val="19"/>
          <w:szCs w:val="19"/>
        </w:rPr>
        <w:t>:</w:t>
      </w:r>
    </w:p>
    <w:p w:rsidR="00D32FAD" w:rsidRDefault="00BA52F0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Be present to a</w:t>
      </w:r>
      <w:r w:rsidR="00D32FAD">
        <w:rPr>
          <w:sz w:val="19"/>
          <w:szCs w:val="19"/>
        </w:rPr>
        <w:t xml:space="preserve">ssist in the loading and unloading of a </w:t>
      </w:r>
      <w:r w:rsidR="00AD77B1">
        <w:rPr>
          <w:sz w:val="19"/>
          <w:szCs w:val="19"/>
        </w:rPr>
        <w:t>s</w:t>
      </w:r>
      <w:r w:rsidR="00D32FAD">
        <w:rPr>
          <w:sz w:val="19"/>
          <w:szCs w:val="19"/>
        </w:rPr>
        <w:t xml:space="preserve">tudent into or out of a SESTA </w:t>
      </w:r>
      <w:r w:rsidR="00AD77B1">
        <w:rPr>
          <w:sz w:val="19"/>
          <w:szCs w:val="19"/>
        </w:rPr>
        <w:t>v</w:t>
      </w:r>
      <w:r w:rsidR="00D32FAD">
        <w:rPr>
          <w:sz w:val="19"/>
          <w:szCs w:val="19"/>
        </w:rPr>
        <w:t xml:space="preserve">ehicle, apart from the necessary operation of the </w:t>
      </w:r>
      <w:r w:rsidR="00AD77B1">
        <w:rPr>
          <w:sz w:val="19"/>
          <w:szCs w:val="19"/>
        </w:rPr>
        <w:t>v</w:t>
      </w:r>
      <w:r w:rsidR="00D32FAD">
        <w:rPr>
          <w:sz w:val="19"/>
          <w:szCs w:val="19"/>
        </w:rPr>
        <w:t>ehicle (e.g. activating the wheel chair hoist</w:t>
      </w:r>
      <w:r w:rsidR="002B4555">
        <w:rPr>
          <w:sz w:val="19"/>
          <w:szCs w:val="19"/>
        </w:rPr>
        <w:t>, removing and attaching wheelchair tie-downs</w:t>
      </w:r>
      <w:r w:rsidR="00D32FAD">
        <w:rPr>
          <w:sz w:val="19"/>
          <w:szCs w:val="19"/>
        </w:rPr>
        <w:t>, opening the door and ensuring a step is available).</w:t>
      </w:r>
    </w:p>
    <w:p w:rsidR="00BC64B9" w:rsidRDefault="00BC64B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Responsible for assisting students, where required, in and out of the vehicle and fastening the seat belt and any other personal positioning devices;</w:t>
      </w:r>
    </w:p>
    <w:p w:rsidR="00BC64B9" w:rsidRDefault="00BC64B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To ensure that the </w:t>
      </w:r>
      <w:r w:rsidR="00AD77B1">
        <w:rPr>
          <w:sz w:val="19"/>
          <w:szCs w:val="19"/>
        </w:rPr>
        <w:t>s</w:t>
      </w:r>
      <w:r>
        <w:rPr>
          <w:sz w:val="19"/>
          <w:szCs w:val="19"/>
        </w:rPr>
        <w:t>tudent has been toileted, and is ready to be collected from agreed pick-up point at the agreed time;</w:t>
      </w:r>
    </w:p>
    <w:p w:rsidR="00BC64B9" w:rsidRDefault="00BC64B9" w:rsidP="00BC64B9">
      <w:pPr>
        <w:pStyle w:val="IRDAgmtNumLevel2"/>
        <w:keepNext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 xml:space="preserve">Responsible for informing the </w:t>
      </w:r>
      <w:r w:rsidR="00AD77B1">
        <w:rPr>
          <w:sz w:val="19"/>
          <w:szCs w:val="19"/>
        </w:rPr>
        <w:t>d</w:t>
      </w:r>
      <w:r>
        <w:rPr>
          <w:sz w:val="19"/>
          <w:szCs w:val="19"/>
        </w:rPr>
        <w:t xml:space="preserve">river, </w:t>
      </w:r>
      <w:r w:rsidR="00AD77B1">
        <w:rPr>
          <w:sz w:val="19"/>
          <w:szCs w:val="19"/>
        </w:rPr>
        <w:t>c</w:t>
      </w:r>
      <w:r>
        <w:rPr>
          <w:sz w:val="19"/>
          <w:szCs w:val="19"/>
        </w:rPr>
        <w:t xml:space="preserve">aregiver, </w:t>
      </w:r>
      <w:r w:rsidR="00AD77B1">
        <w:rPr>
          <w:sz w:val="19"/>
          <w:szCs w:val="19"/>
        </w:rPr>
        <w:t>c</w:t>
      </w:r>
      <w:r>
        <w:rPr>
          <w:sz w:val="19"/>
          <w:szCs w:val="19"/>
        </w:rPr>
        <w:t xml:space="preserve">ontractor and </w:t>
      </w:r>
      <w:r w:rsidR="00AD77B1">
        <w:rPr>
          <w:sz w:val="19"/>
          <w:szCs w:val="19"/>
        </w:rPr>
        <w:t>S</w:t>
      </w:r>
      <w:r>
        <w:rPr>
          <w:sz w:val="19"/>
          <w:szCs w:val="19"/>
        </w:rPr>
        <w:t xml:space="preserve">ervice Agent if there have been any changes or events that may impact on </w:t>
      </w:r>
      <w:r w:rsidR="00AD77B1">
        <w:rPr>
          <w:sz w:val="19"/>
          <w:szCs w:val="19"/>
        </w:rPr>
        <w:t>s</w:t>
      </w:r>
      <w:r>
        <w:rPr>
          <w:sz w:val="19"/>
          <w:szCs w:val="19"/>
        </w:rPr>
        <w:t>tudent behaviour.</w:t>
      </w:r>
    </w:p>
    <w:sectPr w:rsidR="00BC64B9" w:rsidSect="001D543E"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BC7006" w15:done="0"/>
  <w15:commentEx w15:paraId="20228706" w15:done="0"/>
  <w15:commentEx w15:paraId="630081F2" w15:done="0"/>
  <w15:commentEx w15:paraId="25860C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BB" w:rsidRDefault="00EF60BB" w:rsidP="00EB5C2A">
      <w:r>
        <w:separator/>
      </w:r>
    </w:p>
  </w:endnote>
  <w:endnote w:type="continuationSeparator" w:id="0">
    <w:p w:rsidR="00EF60BB" w:rsidRDefault="00EF60BB" w:rsidP="00EB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/>
        <w:sz w:val="24"/>
        <w:szCs w:val="24"/>
        <w:lang w:val="en-AU"/>
      </w:rPr>
      <w:id w:val="1225035485"/>
      <w:docPartObj>
        <w:docPartGallery w:val="Page Numbers (Bottom of Page)"/>
        <w:docPartUnique/>
      </w:docPartObj>
    </w:sdtPr>
    <w:sdtContent>
      <w:sdt>
        <w:sdtPr>
          <w:rPr>
            <w:rFonts w:ascii="Tahoma" w:hAnsi="Tahoma"/>
            <w:sz w:val="24"/>
            <w:szCs w:val="24"/>
            <w:lang w:val="en-AU"/>
          </w:rPr>
          <w:id w:val="565050523"/>
          <w:docPartObj>
            <w:docPartGallery w:val="Page Numbers (Top of Page)"/>
            <w:docPartUnique/>
          </w:docPartObj>
        </w:sdtPr>
        <w:sdtContent>
          <w:p w:rsidR="00EF60BB" w:rsidRDefault="00EF60BB" w:rsidP="005E28A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0A6C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A6C0E">
              <w:rPr>
                <w:b/>
                <w:sz w:val="24"/>
                <w:szCs w:val="24"/>
              </w:rPr>
              <w:fldChar w:fldCharType="separate"/>
            </w:r>
            <w:r w:rsidR="000068FB">
              <w:rPr>
                <w:b/>
                <w:noProof/>
              </w:rPr>
              <w:t>3</w:t>
            </w:r>
            <w:r w:rsidR="000A6C0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6C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A6C0E">
              <w:rPr>
                <w:b/>
                <w:sz w:val="24"/>
                <w:szCs w:val="24"/>
              </w:rPr>
              <w:fldChar w:fldCharType="separate"/>
            </w:r>
            <w:r w:rsidR="000068FB">
              <w:rPr>
                <w:b/>
                <w:noProof/>
              </w:rPr>
              <w:t>4</w:t>
            </w:r>
            <w:r w:rsidR="000A6C0E">
              <w:rPr>
                <w:b/>
                <w:sz w:val="24"/>
                <w:szCs w:val="24"/>
              </w:rPr>
              <w:fldChar w:fldCharType="end"/>
            </w:r>
          </w:p>
          <w:p w:rsidR="00EF60BB" w:rsidRPr="00BA52F0" w:rsidRDefault="00EF60BB" w:rsidP="00BA52F0">
            <w:pPr>
              <w:jc w:val="center"/>
              <w:rPr>
                <w:rFonts w:ascii="Verdana" w:hAnsi="Verdana"/>
                <w:sz w:val="18"/>
                <w:szCs w:val="18"/>
                <w:lang w:val="en-NZ"/>
              </w:rPr>
            </w:pPr>
            <w:r w:rsidRPr="005E28AC">
              <w:rPr>
                <w:rFonts w:ascii="Verdana" w:hAnsi="Verdana"/>
                <w:sz w:val="18"/>
                <w:szCs w:val="18"/>
                <w:lang w:val="en-NZ"/>
              </w:rPr>
              <w:t xml:space="preserve">Ministry of Education SESTA Services 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t>Responsibilities &amp; Expectations</w:t>
            </w:r>
          </w:p>
        </w:sdtContent>
      </w:sdt>
    </w:sdtContent>
  </w:sdt>
  <w:p w:rsidR="00EF60BB" w:rsidRPr="005845AB" w:rsidRDefault="00EF60BB" w:rsidP="00275DF9">
    <w:pPr>
      <w:pStyle w:val="Footer"/>
      <w:pBdr>
        <w:top w:val="single" w:sz="4" w:space="1" w:color="auto"/>
      </w:pBdr>
      <w:tabs>
        <w:tab w:val="center" w:pos="4536"/>
        <w:tab w:val="right" w:pos="9072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BB" w:rsidRDefault="00EF60BB" w:rsidP="00EB5C2A">
      <w:r>
        <w:separator/>
      </w:r>
    </w:p>
  </w:footnote>
  <w:footnote w:type="continuationSeparator" w:id="0">
    <w:p w:rsidR="00EF60BB" w:rsidRDefault="00EF60BB" w:rsidP="00EB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BB" w:rsidRDefault="00EF60BB">
    <w:pPr>
      <w:tabs>
        <w:tab w:val="center" w:pos="4800"/>
        <w:tab w:val="right" w:pos="96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BB" w:rsidRDefault="00EF60BB" w:rsidP="00C20829">
    <w:pPr>
      <w:pStyle w:val="Header"/>
    </w:pPr>
    <w:r w:rsidRPr="00C20829">
      <w:rPr>
        <w:noProof/>
        <w:lang w:eastAsia="en-N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-190500</wp:posOffset>
          </wp:positionH>
          <wp:positionV relativeFrom="page">
            <wp:posOffset>31750</wp:posOffset>
          </wp:positionV>
          <wp:extent cx="3105150" cy="1371600"/>
          <wp:effectExtent l="19050" t="0" r="0" b="0"/>
          <wp:wrapNone/>
          <wp:docPr id="15" name="Picture 3" descr="MoE Letterhead Eng Header 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E Letterhead Eng Header Blu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9158" b="35753"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0829">
      <w:rPr>
        <w:noProof/>
        <w:lang w:eastAsia="en-N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25700" cy="1809750"/>
          <wp:effectExtent l="19050" t="0" r="0" b="0"/>
          <wp:wrapNone/>
          <wp:docPr id="16" name="Picture 1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icture 136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7918" b="83074"/>
                  <a:stretch/>
                </pic:blipFill>
                <pic:spPr bwMode="auto">
                  <a:xfrm>
                    <a:off x="0" y="0"/>
                    <a:ext cx="2426400" cy="181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11116476"/>
    <w:multiLevelType w:val="multilevel"/>
    <w:tmpl w:val="C3542136"/>
    <w:lvl w:ilvl="0">
      <w:start w:val="170"/>
      <w:numFmt w:val="decimal"/>
      <w:lvlRestart w:val="0"/>
      <w:pStyle w:val="auto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772"/>
        </w:tabs>
        <w:ind w:left="2772" w:hanging="92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3708" w:hanging="93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E6677BE"/>
    <w:multiLevelType w:val="multilevel"/>
    <w:tmpl w:val="8A4875D6"/>
    <w:lvl w:ilvl="0">
      <w:start w:val="1"/>
      <w:numFmt w:val="decimal"/>
      <w:pStyle w:val="IRDAgmtNumLevel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19"/>
        <w:szCs w:val="19"/>
      </w:rPr>
    </w:lvl>
    <w:lvl w:ilvl="1">
      <w:start w:val="1"/>
      <w:numFmt w:val="decimal"/>
      <w:pStyle w:val="IRDAgmtNumLevel2"/>
      <w:isLgl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9"/>
        <w:szCs w:val="19"/>
      </w:rPr>
    </w:lvl>
    <w:lvl w:ilvl="2">
      <w:start w:val="1"/>
      <w:numFmt w:val="lowerLetter"/>
      <w:pStyle w:val="IRDAgmtNumLevel3"/>
      <w:lvlText w:val="(%3)"/>
      <w:lvlJc w:val="left"/>
      <w:pPr>
        <w:tabs>
          <w:tab w:val="num" w:pos="1418"/>
        </w:tabs>
        <w:ind w:left="1418" w:hanging="567"/>
      </w:pPr>
      <w:rPr>
        <w:rFonts w:ascii="Verdana" w:eastAsia="SimSun" w:hAnsi="Verdana" w:cs="Arial"/>
        <w:b w:val="0"/>
        <w:i w:val="0"/>
        <w:sz w:val="19"/>
        <w:szCs w:val="19"/>
      </w:rPr>
    </w:lvl>
    <w:lvl w:ilvl="3">
      <w:start w:val="1"/>
      <w:numFmt w:val="lowerRoman"/>
      <w:pStyle w:val="IRDAgmtNumLevel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sz w:val="19"/>
        <w:szCs w:val="19"/>
      </w:rPr>
    </w:lvl>
    <w:lvl w:ilvl="4">
      <w:start w:val="1"/>
      <w:numFmt w:val="none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3">
    <w:nsid w:val="305735EC"/>
    <w:multiLevelType w:val="multilevel"/>
    <w:tmpl w:val="0AA0ECC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cs="Times New Roman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cs="Times New Roman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191"/>
        </w:tabs>
        <w:ind w:left="1191" w:hanging="623"/>
      </w:pPr>
      <w:rPr>
        <w:rFonts w:ascii="Verdana" w:hAnsi="Verdana" w:cs="Times New Roman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</w:abstractNum>
  <w:abstractNum w:abstractNumId="4">
    <w:nsid w:val="32867434"/>
    <w:multiLevelType w:val="multilevel"/>
    <w:tmpl w:val="7CCAD8D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cs="Times New Roman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cs="Times New Roman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cs="Times New Roman" w:hint="default"/>
      </w:rPr>
    </w:lvl>
  </w:abstractNum>
  <w:abstractNum w:abstractNumId="5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A3286F"/>
    <w:multiLevelType w:val="multilevel"/>
    <w:tmpl w:val="E3140C30"/>
    <w:lvl w:ilvl="0">
      <w:start w:val="1"/>
      <w:numFmt w:val="lowerRoman"/>
      <w:lvlText w:val="(%1)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871"/>
        </w:tabs>
        <w:ind w:left="1871" w:hanging="624"/>
      </w:pPr>
      <w:rPr>
        <w:rFonts w:ascii="Verdana" w:hAnsi="Verdana" w:cs="Times New Roman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2494"/>
        </w:tabs>
        <w:ind w:left="2494" w:hanging="623"/>
      </w:pPr>
      <w:rPr>
        <w:rFonts w:ascii="Verdana" w:hAnsi="Verdana" w:cs="Times New Roman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3118"/>
        </w:tabs>
        <w:ind w:left="3118" w:hanging="624"/>
      </w:pPr>
      <w:rPr>
        <w:rFonts w:ascii="Verdana" w:hAnsi="Verdana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3118" w:hanging="62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  <w:rPr>
        <w:rFonts w:cs="Times New Roman" w:hint="default"/>
      </w:rPr>
    </w:lvl>
  </w:abstractNum>
  <w:abstractNum w:abstractNumId="9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rley Bond | SSL">
    <w15:presenceInfo w15:providerId="None" w15:userId="Shirley Bond | SS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B5C2A"/>
    <w:rsid w:val="0000079E"/>
    <w:rsid w:val="00001AD1"/>
    <w:rsid w:val="000068FB"/>
    <w:rsid w:val="00013B47"/>
    <w:rsid w:val="000277AA"/>
    <w:rsid w:val="00027FC5"/>
    <w:rsid w:val="000355D2"/>
    <w:rsid w:val="000376BC"/>
    <w:rsid w:val="00042A72"/>
    <w:rsid w:val="00064BBE"/>
    <w:rsid w:val="000806EA"/>
    <w:rsid w:val="000821DE"/>
    <w:rsid w:val="000924C0"/>
    <w:rsid w:val="00093128"/>
    <w:rsid w:val="000A6C0E"/>
    <w:rsid w:val="000B4F77"/>
    <w:rsid w:val="000C0BA9"/>
    <w:rsid w:val="000C3418"/>
    <w:rsid w:val="000C4B8C"/>
    <w:rsid w:val="000C7348"/>
    <w:rsid w:val="000D4BF5"/>
    <w:rsid w:val="000E02B6"/>
    <w:rsid w:val="000F69EB"/>
    <w:rsid w:val="00100CC1"/>
    <w:rsid w:val="00104600"/>
    <w:rsid w:val="00106292"/>
    <w:rsid w:val="00113CC3"/>
    <w:rsid w:val="001304D9"/>
    <w:rsid w:val="00135756"/>
    <w:rsid w:val="00145161"/>
    <w:rsid w:val="0015301A"/>
    <w:rsid w:val="00161327"/>
    <w:rsid w:val="0016202D"/>
    <w:rsid w:val="00162DA1"/>
    <w:rsid w:val="00166586"/>
    <w:rsid w:val="001758AC"/>
    <w:rsid w:val="0017646C"/>
    <w:rsid w:val="00177F86"/>
    <w:rsid w:val="00182467"/>
    <w:rsid w:val="00183010"/>
    <w:rsid w:val="001922D1"/>
    <w:rsid w:val="00192A13"/>
    <w:rsid w:val="001A06CE"/>
    <w:rsid w:val="001A3E49"/>
    <w:rsid w:val="001A5B3F"/>
    <w:rsid w:val="001B24A2"/>
    <w:rsid w:val="001B709A"/>
    <w:rsid w:val="001C25E2"/>
    <w:rsid w:val="001C2A99"/>
    <w:rsid w:val="001D14B0"/>
    <w:rsid w:val="001D4488"/>
    <w:rsid w:val="001D543E"/>
    <w:rsid w:val="001E230F"/>
    <w:rsid w:val="001F18B9"/>
    <w:rsid w:val="002030F5"/>
    <w:rsid w:val="00210D0B"/>
    <w:rsid w:val="00215428"/>
    <w:rsid w:val="0021693C"/>
    <w:rsid w:val="00216FE7"/>
    <w:rsid w:val="00220729"/>
    <w:rsid w:val="00221AAC"/>
    <w:rsid w:val="002243F8"/>
    <w:rsid w:val="00234C11"/>
    <w:rsid w:val="002434B8"/>
    <w:rsid w:val="0024620F"/>
    <w:rsid w:val="00253A08"/>
    <w:rsid w:val="0026352B"/>
    <w:rsid w:val="00263E74"/>
    <w:rsid w:val="00264DE4"/>
    <w:rsid w:val="00265EDA"/>
    <w:rsid w:val="00270BCD"/>
    <w:rsid w:val="00275DF9"/>
    <w:rsid w:val="002834E7"/>
    <w:rsid w:val="00292573"/>
    <w:rsid w:val="002B121C"/>
    <w:rsid w:val="002B167C"/>
    <w:rsid w:val="002B4555"/>
    <w:rsid w:val="002C5D46"/>
    <w:rsid w:val="002D64BF"/>
    <w:rsid w:val="002E2A13"/>
    <w:rsid w:val="002E5235"/>
    <w:rsid w:val="002F57CB"/>
    <w:rsid w:val="00303A5F"/>
    <w:rsid w:val="0031516F"/>
    <w:rsid w:val="00317342"/>
    <w:rsid w:val="003210B1"/>
    <w:rsid w:val="00321823"/>
    <w:rsid w:val="00327DDB"/>
    <w:rsid w:val="00331B90"/>
    <w:rsid w:val="003329E3"/>
    <w:rsid w:val="003352B7"/>
    <w:rsid w:val="00342556"/>
    <w:rsid w:val="00343EEE"/>
    <w:rsid w:val="00344157"/>
    <w:rsid w:val="0034548B"/>
    <w:rsid w:val="00353F97"/>
    <w:rsid w:val="00356F14"/>
    <w:rsid w:val="00361CEC"/>
    <w:rsid w:val="00363616"/>
    <w:rsid w:val="00363E08"/>
    <w:rsid w:val="003659CF"/>
    <w:rsid w:val="003663D3"/>
    <w:rsid w:val="0037494D"/>
    <w:rsid w:val="003837CF"/>
    <w:rsid w:val="00396F22"/>
    <w:rsid w:val="003977F8"/>
    <w:rsid w:val="003C11CF"/>
    <w:rsid w:val="003D324B"/>
    <w:rsid w:val="003E1D5C"/>
    <w:rsid w:val="003E46A5"/>
    <w:rsid w:val="003F2A4F"/>
    <w:rsid w:val="003F4318"/>
    <w:rsid w:val="003F5E4C"/>
    <w:rsid w:val="003F63FF"/>
    <w:rsid w:val="003F6B6F"/>
    <w:rsid w:val="003F79BA"/>
    <w:rsid w:val="00401BA0"/>
    <w:rsid w:val="004153A7"/>
    <w:rsid w:val="00423939"/>
    <w:rsid w:val="00425B51"/>
    <w:rsid w:val="00425D6E"/>
    <w:rsid w:val="00433690"/>
    <w:rsid w:val="004408C2"/>
    <w:rsid w:val="00441AB1"/>
    <w:rsid w:val="00442E1C"/>
    <w:rsid w:val="00445AEC"/>
    <w:rsid w:val="00447BE1"/>
    <w:rsid w:val="00451650"/>
    <w:rsid w:val="00455B66"/>
    <w:rsid w:val="004565F5"/>
    <w:rsid w:val="0046013C"/>
    <w:rsid w:val="00460B33"/>
    <w:rsid w:val="00466123"/>
    <w:rsid w:val="00466BC6"/>
    <w:rsid w:val="004816C4"/>
    <w:rsid w:val="00483A55"/>
    <w:rsid w:val="0048581B"/>
    <w:rsid w:val="004860E5"/>
    <w:rsid w:val="00490CFA"/>
    <w:rsid w:val="00494CD9"/>
    <w:rsid w:val="004B297F"/>
    <w:rsid w:val="004B3061"/>
    <w:rsid w:val="004B60CB"/>
    <w:rsid w:val="004C31D1"/>
    <w:rsid w:val="004C4A8B"/>
    <w:rsid w:val="004C73C8"/>
    <w:rsid w:val="004C7A1E"/>
    <w:rsid w:val="004C7DEE"/>
    <w:rsid w:val="004D34A9"/>
    <w:rsid w:val="004D7304"/>
    <w:rsid w:val="004D75C3"/>
    <w:rsid w:val="004D7E05"/>
    <w:rsid w:val="004F774F"/>
    <w:rsid w:val="00501B11"/>
    <w:rsid w:val="0051144C"/>
    <w:rsid w:val="00511C67"/>
    <w:rsid w:val="005208D5"/>
    <w:rsid w:val="005209C3"/>
    <w:rsid w:val="00522868"/>
    <w:rsid w:val="00524396"/>
    <w:rsid w:val="005258DC"/>
    <w:rsid w:val="00527350"/>
    <w:rsid w:val="00531D7B"/>
    <w:rsid w:val="005331D0"/>
    <w:rsid w:val="005355F9"/>
    <w:rsid w:val="00535C9B"/>
    <w:rsid w:val="00540F21"/>
    <w:rsid w:val="005412FB"/>
    <w:rsid w:val="005413B2"/>
    <w:rsid w:val="00544A8E"/>
    <w:rsid w:val="005451A4"/>
    <w:rsid w:val="00546697"/>
    <w:rsid w:val="00552AFB"/>
    <w:rsid w:val="00554DB3"/>
    <w:rsid w:val="005576D3"/>
    <w:rsid w:val="00565080"/>
    <w:rsid w:val="00574A52"/>
    <w:rsid w:val="005845AB"/>
    <w:rsid w:val="005973BD"/>
    <w:rsid w:val="00597E1D"/>
    <w:rsid w:val="005A3208"/>
    <w:rsid w:val="005A7743"/>
    <w:rsid w:val="005B4CC3"/>
    <w:rsid w:val="005B5B44"/>
    <w:rsid w:val="005C1B88"/>
    <w:rsid w:val="005C5CC6"/>
    <w:rsid w:val="005D242E"/>
    <w:rsid w:val="005E28AC"/>
    <w:rsid w:val="006003F7"/>
    <w:rsid w:val="0060545E"/>
    <w:rsid w:val="00605650"/>
    <w:rsid w:val="00614E77"/>
    <w:rsid w:val="00615704"/>
    <w:rsid w:val="0063591D"/>
    <w:rsid w:val="006378D2"/>
    <w:rsid w:val="006433D1"/>
    <w:rsid w:val="006503B5"/>
    <w:rsid w:val="006504AC"/>
    <w:rsid w:val="0066129D"/>
    <w:rsid w:val="00666A0A"/>
    <w:rsid w:val="00671738"/>
    <w:rsid w:val="00680A1C"/>
    <w:rsid w:val="006837AF"/>
    <w:rsid w:val="0068514F"/>
    <w:rsid w:val="00693C13"/>
    <w:rsid w:val="006A06D9"/>
    <w:rsid w:val="006A51C2"/>
    <w:rsid w:val="006A53D1"/>
    <w:rsid w:val="006A655F"/>
    <w:rsid w:val="006A7396"/>
    <w:rsid w:val="006C4080"/>
    <w:rsid w:val="006D233B"/>
    <w:rsid w:val="006D4C1D"/>
    <w:rsid w:val="006E11A7"/>
    <w:rsid w:val="007134A3"/>
    <w:rsid w:val="00724E3D"/>
    <w:rsid w:val="0072624F"/>
    <w:rsid w:val="00732ADC"/>
    <w:rsid w:val="007355C6"/>
    <w:rsid w:val="00737122"/>
    <w:rsid w:val="007400DC"/>
    <w:rsid w:val="0074370F"/>
    <w:rsid w:val="007509B3"/>
    <w:rsid w:val="00755871"/>
    <w:rsid w:val="007566B3"/>
    <w:rsid w:val="007642FC"/>
    <w:rsid w:val="00771961"/>
    <w:rsid w:val="007740FF"/>
    <w:rsid w:val="007840C7"/>
    <w:rsid w:val="00785B89"/>
    <w:rsid w:val="00786FD3"/>
    <w:rsid w:val="00787B3E"/>
    <w:rsid w:val="007914F0"/>
    <w:rsid w:val="00792097"/>
    <w:rsid w:val="0079380A"/>
    <w:rsid w:val="007A0EA5"/>
    <w:rsid w:val="007A462B"/>
    <w:rsid w:val="007A5AF1"/>
    <w:rsid w:val="007B3A8B"/>
    <w:rsid w:val="007D7084"/>
    <w:rsid w:val="007D71F5"/>
    <w:rsid w:val="007E5F9B"/>
    <w:rsid w:val="007F0A43"/>
    <w:rsid w:val="0080395B"/>
    <w:rsid w:val="00810C80"/>
    <w:rsid w:val="008129A8"/>
    <w:rsid w:val="008207FB"/>
    <w:rsid w:val="00821209"/>
    <w:rsid w:val="00823477"/>
    <w:rsid w:val="00827E01"/>
    <w:rsid w:val="0083231B"/>
    <w:rsid w:val="00841E4D"/>
    <w:rsid w:val="00847159"/>
    <w:rsid w:val="008476DF"/>
    <w:rsid w:val="00850F6E"/>
    <w:rsid w:val="00866FF8"/>
    <w:rsid w:val="00867129"/>
    <w:rsid w:val="0087196D"/>
    <w:rsid w:val="008739DF"/>
    <w:rsid w:val="00884414"/>
    <w:rsid w:val="00886074"/>
    <w:rsid w:val="0088652E"/>
    <w:rsid w:val="0089008F"/>
    <w:rsid w:val="008A4343"/>
    <w:rsid w:val="008A6696"/>
    <w:rsid w:val="008B46E6"/>
    <w:rsid w:val="008B56AB"/>
    <w:rsid w:val="008B6CA8"/>
    <w:rsid w:val="008C5318"/>
    <w:rsid w:val="008C5FA7"/>
    <w:rsid w:val="008C651F"/>
    <w:rsid w:val="008E2430"/>
    <w:rsid w:val="008F5F76"/>
    <w:rsid w:val="008F7691"/>
    <w:rsid w:val="0090076B"/>
    <w:rsid w:val="00903FC2"/>
    <w:rsid w:val="00907030"/>
    <w:rsid w:val="00907C3A"/>
    <w:rsid w:val="00907E38"/>
    <w:rsid w:val="00920B42"/>
    <w:rsid w:val="00920CB6"/>
    <w:rsid w:val="00933455"/>
    <w:rsid w:val="0093589D"/>
    <w:rsid w:val="00935EF9"/>
    <w:rsid w:val="00937270"/>
    <w:rsid w:val="00940D29"/>
    <w:rsid w:val="00943F96"/>
    <w:rsid w:val="00944F97"/>
    <w:rsid w:val="00946567"/>
    <w:rsid w:val="009509C2"/>
    <w:rsid w:val="0095681C"/>
    <w:rsid w:val="00957858"/>
    <w:rsid w:val="009602F0"/>
    <w:rsid w:val="00960B43"/>
    <w:rsid w:val="00964374"/>
    <w:rsid w:val="009652D7"/>
    <w:rsid w:val="00966679"/>
    <w:rsid w:val="00967CCF"/>
    <w:rsid w:val="0097336E"/>
    <w:rsid w:val="00977F70"/>
    <w:rsid w:val="00980500"/>
    <w:rsid w:val="00993A3F"/>
    <w:rsid w:val="00997302"/>
    <w:rsid w:val="009A3E70"/>
    <w:rsid w:val="009B78B0"/>
    <w:rsid w:val="009C60AD"/>
    <w:rsid w:val="009D2663"/>
    <w:rsid w:val="009D647C"/>
    <w:rsid w:val="009E1765"/>
    <w:rsid w:val="009E7CE2"/>
    <w:rsid w:val="009F3B7C"/>
    <w:rsid w:val="00A0379F"/>
    <w:rsid w:val="00A06316"/>
    <w:rsid w:val="00A10259"/>
    <w:rsid w:val="00A12AF8"/>
    <w:rsid w:val="00A14096"/>
    <w:rsid w:val="00A20050"/>
    <w:rsid w:val="00A20780"/>
    <w:rsid w:val="00A26152"/>
    <w:rsid w:val="00A27EAA"/>
    <w:rsid w:val="00A316C4"/>
    <w:rsid w:val="00A419E9"/>
    <w:rsid w:val="00A41D5D"/>
    <w:rsid w:val="00A46419"/>
    <w:rsid w:val="00A502A9"/>
    <w:rsid w:val="00A529C8"/>
    <w:rsid w:val="00A6218E"/>
    <w:rsid w:val="00A64973"/>
    <w:rsid w:val="00A70A6F"/>
    <w:rsid w:val="00A83598"/>
    <w:rsid w:val="00A87057"/>
    <w:rsid w:val="00AA3D9E"/>
    <w:rsid w:val="00AA6888"/>
    <w:rsid w:val="00AB77A9"/>
    <w:rsid w:val="00AB7EED"/>
    <w:rsid w:val="00AC79E2"/>
    <w:rsid w:val="00AD3224"/>
    <w:rsid w:val="00AD4652"/>
    <w:rsid w:val="00AD74FF"/>
    <w:rsid w:val="00AD77B1"/>
    <w:rsid w:val="00AE555C"/>
    <w:rsid w:val="00AE68FA"/>
    <w:rsid w:val="00B0597B"/>
    <w:rsid w:val="00B068D4"/>
    <w:rsid w:val="00B117C7"/>
    <w:rsid w:val="00B1585F"/>
    <w:rsid w:val="00B24B4A"/>
    <w:rsid w:val="00B24F52"/>
    <w:rsid w:val="00B2505D"/>
    <w:rsid w:val="00B256F4"/>
    <w:rsid w:val="00B27BD0"/>
    <w:rsid w:val="00B3242B"/>
    <w:rsid w:val="00B37D26"/>
    <w:rsid w:val="00B54148"/>
    <w:rsid w:val="00B72696"/>
    <w:rsid w:val="00B771D2"/>
    <w:rsid w:val="00B877D6"/>
    <w:rsid w:val="00B90C32"/>
    <w:rsid w:val="00B91804"/>
    <w:rsid w:val="00B94B5A"/>
    <w:rsid w:val="00BA06A0"/>
    <w:rsid w:val="00BA2F99"/>
    <w:rsid w:val="00BA52F0"/>
    <w:rsid w:val="00BA6880"/>
    <w:rsid w:val="00BB04EE"/>
    <w:rsid w:val="00BB3C88"/>
    <w:rsid w:val="00BB3DD5"/>
    <w:rsid w:val="00BB3DFA"/>
    <w:rsid w:val="00BC64B9"/>
    <w:rsid w:val="00BC7CAD"/>
    <w:rsid w:val="00BD73C5"/>
    <w:rsid w:val="00BE253C"/>
    <w:rsid w:val="00BE63A6"/>
    <w:rsid w:val="00BE7C28"/>
    <w:rsid w:val="00C017E1"/>
    <w:rsid w:val="00C15109"/>
    <w:rsid w:val="00C16589"/>
    <w:rsid w:val="00C207CD"/>
    <w:rsid w:val="00C20829"/>
    <w:rsid w:val="00C2230F"/>
    <w:rsid w:val="00C232D6"/>
    <w:rsid w:val="00C27DA6"/>
    <w:rsid w:val="00C3727D"/>
    <w:rsid w:val="00C479DA"/>
    <w:rsid w:val="00C519C4"/>
    <w:rsid w:val="00C51E1D"/>
    <w:rsid w:val="00C57684"/>
    <w:rsid w:val="00C678D2"/>
    <w:rsid w:val="00C7308B"/>
    <w:rsid w:val="00C73C09"/>
    <w:rsid w:val="00C73F46"/>
    <w:rsid w:val="00C7588A"/>
    <w:rsid w:val="00C7682B"/>
    <w:rsid w:val="00C85AEB"/>
    <w:rsid w:val="00C94F2A"/>
    <w:rsid w:val="00C94FF6"/>
    <w:rsid w:val="00CA374F"/>
    <w:rsid w:val="00CA4EC2"/>
    <w:rsid w:val="00CC0AAC"/>
    <w:rsid w:val="00CD0BDC"/>
    <w:rsid w:val="00CD0CD9"/>
    <w:rsid w:val="00CE3EE7"/>
    <w:rsid w:val="00CF4718"/>
    <w:rsid w:val="00CF52E2"/>
    <w:rsid w:val="00CF58C2"/>
    <w:rsid w:val="00CF5AAB"/>
    <w:rsid w:val="00D055CB"/>
    <w:rsid w:val="00D12084"/>
    <w:rsid w:val="00D1239F"/>
    <w:rsid w:val="00D12A7B"/>
    <w:rsid w:val="00D159EA"/>
    <w:rsid w:val="00D21B8A"/>
    <w:rsid w:val="00D23E27"/>
    <w:rsid w:val="00D24572"/>
    <w:rsid w:val="00D25092"/>
    <w:rsid w:val="00D30662"/>
    <w:rsid w:val="00D313E4"/>
    <w:rsid w:val="00D32FAD"/>
    <w:rsid w:val="00D40C34"/>
    <w:rsid w:val="00D4533E"/>
    <w:rsid w:val="00D453D2"/>
    <w:rsid w:val="00D47579"/>
    <w:rsid w:val="00D47C81"/>
    <w:rsid w:val="00D50F42"/>
    <w:rsid w:val="00D63BE5"/>
    <w:rsid w:val="00D65B5E"/>
    <w:rsid w:val="00D701A0"/>
    <w:rsid w:val="00D77C50"/>
    <w:rsid w:val="00D8181F"/>
    <w:rsid w:val="00D942B4"/>
    <w:rsid w:val="00D97ADD"/>
    <w:rsid w:val="00D97EA0"/>
    <w:rsid w:val="00DC6846"/>
    <w:rsid w:val="00DC73AB"/>
    <w:rsid w:val="00DD1F8B"/>
    <w:rsid w:val="00DD4CBA"/>
    <w:rsid w:val="00DF14A1"/>
    <w:rsid w:val="00DF7E25"/>
    <w:rsid w:val="00E02795"/>
    <w:rsid w:val="00E02FC7"/>
    <w:rsid w:val="00E04B19"/>
    <w:rsid w:val="00E076BD"/>
    <w:rsid w:val="00E11F59"/>
    <w:rsid w:val="00E144CD"/>
    <w:rsid w:val="00E22D6E"/>
    <w:rsid w:val="00E26D19"/>
    <w:rsid w:val="00E328E3"/>
    <w:rsid w:val="00E3704D"/>
    <w:rsid w:val="00E40502"/>
    <w:rsid w:val="00E45F44"/>
    <w:rsid w:val="00E61145"/>
    <w:rsid w:val="00E632DB"/>
    <w:rsid w:val="00E67B0A"/>
    <w:rsid w:val="00E71FAE"/>
    <w:rsid w:val="00E731BF"/>
    <w:rsid w:val="00E7569B"/>
    <w:rsid w:val="00E81CC5"/>
    <w:rsid w:val="00E86161"/>
    <w:rsid w:val="00E86DB1"/>
    <w:rsid w:val="00E8736A"/>
    <w:rsid w:val="00E940F8"/>
    <w:rsid w:val="00E9690B"/>
    <w:rsid w:val="00EA684B"/>
    <w:rsid w:val="00EB5C2A"/>
    <w:rsid w:val="00ED2909"/>
    <w:rsid w:val="00ED3B8C"/>
    <w:rsid w:val="00EE1B02"/>
    <w:rsid w:val="00EE67B8"/>
    <w:rsid w:val="00EF60BB"/>
    <w:rsid w:val="00F02930"/>
    <w:rsid w:val="00F03186"/>
    <w:rsid w:val="00F03DC7"/>
    <w:rsid w:val="00F04DA5"/>
    <w:rsid w:val="00F05F17"/>
    <w:rsid w:val="00F07904"/>
    <w:rsid w:val="00F104D7"/>
    <w:rsid w:val="00F226C1"/>
    <w:rsid w:val="00F25888"/>
    <w:rsid w:val="00F341EE"/>
    <w:rsid w:val="00F52071"/>
    <w:rsid w:val="00F527BA"/>
    <w:rsid w:val="00F562C7"/>
    <w:rsid w:val="00F564AF"/>
    <w:rsid w:val="00F600C4"/>
    <w:rsid w:val="00F656BD"/>
    <w:rsid w:val="00F72375"/>
    <w:rsid w:val="00F92CE2"/>
    <w:rsid w:val="00F96FB7"/>
    <w:rsid w:val="00FA66EA"/>
    <w:rsid w:val="00FA7B70"/>
    <w:rsid w:val="00FB02F5"/>
    <w:rsid w:val="00FB0C60"/>
    <w:rsid w:val="00FB150D"/>
    <w:rsid w:val="00FB7941"/>
    <w:rsid w:val="00FC40D7"/>
    <w:rsid w:val="00FC50AA"/>
    <w:rsid w:val="00FD000C"/>
    <w:rsid w:val="00FD21DC"/>
    <w:rsid w:val="00FE6E77"/>
    <w:rsid w:val="00F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1D543E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link w:val="Heading2Char"/>
    <w:qFormat/>
    <w:rsid w:val="001D543E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1D543E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1D543E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43E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1D543E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1D543E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1D543E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uiPriority w:val="99"/>
    <w:semiHidden/>
    <w:rsid w:val="001D543E"/>
    <w:rPr>
      <w:sz w:val="16"/>
      <w:szCs w:val="16"/>
    </w:rPr>
  </w:style>
  <w:style w:type="character" w:styleId="FollowedHyperlink">
    <w:name w:val="FollowedHyperlink"/>
    <w:basedOn w:val="DefaultParagraphFont"/>
    <w:rsid w:val="001D543E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1D543E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1D543E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1D543E"/>
    <w:rPr>
      <w:color w:val="0000FF"/>
      <w:u w:val="single"/>
    </w:rPr>
  </w:style>
  <w:style w:type="paragraph" w:styleId="ListBullet">
    <w:name w:val="List Bullet"/>
    <w:basedOn w:val="Normal"/>
    <w:autoRedefine/>
    <w:rsid w:val="001D543E"/>
    <w:pPr>
      <w:numPr>
        <w:numId w:val="2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link w:val="ListParaChar"/>
    <w:rsid w:val="001D543E"/>
    <w:pPr>
      <w:numPr>
        <w:numId w:val="3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1D543E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1D543E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1D543E"/>
    <w:pPr>
      <w:numPr>
        <w:numId w:val="4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1D543E"/>
    <w:pPr>
      <w:numPr>
        <w:numId w:val="5"/>
      </w:numPr>
    </w:pPr>
  </w:style>
  <w:style w:type="paragraph" w:customStyle="1" w:styleId="Space">
    <w:name w:val="Space"/>
    <w:basedOn w:val="Normal"/>
    <w:rsid w:val="001D543E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1D543E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IRDAgmtNumLevel1">
    <w:name w:val="IRD Agmt Num Level 1"/>
    <w:basedOn w:val="Heading1"/>
    <w:link w:val="IRDAgmtNumLevel1CharChar"/>
    <w:rsid w:val="00EB5C2A"/>
    <w:pPr>
      <w:numPr>
        <w:numId w:val="6"/>
      </w:numPr>
      <w:spacing w:before="120" w:after="240" w:line="240" w:lineRule="auto"/>
      <w:jc w:val="both"/>
    </w:pPr>
    <w:rPr>
      <w:rFonts w:ascii="Verdana" w:eastAsia="SimSun" w:hAnsi="Verdana" w:cs="Arial"/>
      <w:bCs/>
      <w:caps/>
      <w:kern w:val="32"/>
      <w:sz w:val="20"/>
      <w:szCs w:val="32"/>
      <w:lang w:eastAsia="zh-CN"/>
    </w:rPr>
  </w:style>
  <w:style w:type="paragraph" w:customStyle="1" w:styleId="IRDAgmtNumLevel2">
    <w:name w:val="IRD Agmt Num Level 2"/>
    <w:basedOn w:val="Heading2"/>
    <w:link w:val="IRDAgmtNumLevel2Char"/>
    <w:rsid w:val="00EB5C2A"/>
    <w:pPr>
      <w:keepNext w:val="0"/>
      <w:numPr>
        <w:ilvl w:val="1"/>
        <w:numId w:val="6"/>
      </w:numPr>
      <w:spacing w:before="120" w:after="240" w:line="240" w:lineRule="auto"/>
      <w:jc w:val="both"/>
    </w:pPr>
    <w:rPr>
      <w:rFonts w:ascii="Verdana" w:eastAsia="SimSun" w:hAnsi="Verdana" w:cs="Arial"/>
      <w:b w:val="0"/>
      <w:bCs/>
      <w:iCs/>
      <w:sz w:val="20"/>
      <w:szCs w:val="28"/>
      <w:lang w:eastAsia="zh-CN"/>
    </w:rPr>
  </w:style>
  <w:style w:type="paragraph" w:customStyle="1" w:styleId="IRDAgmtNumLevel3">
    <w:name w:val="IRD Agmt Num Level 3"/>
    <w:basedOn w:val="Heading3"/>
    <w:link w:val="IRDAgmtNumLevel3Char"/>
    <w:rsid w:val="00EB5C2A"/>
    <w:pPr>
      <w:keepNext w:val="0"/>
      <w:numPr>
        <w:ilvl w:val="2"/>
        <w:numId w:val="6"/>
      </w:numPr>
      <w:spacing w:before="0" w:after="240" w:line="240" w:lineRule="auto"/>
      <w:jc w:val="both"/>
    </w:pPr>
    <w:rPr>
      <w:rFonts w:ascii="Verdana" w:eastAsia="SimSun" w:hAnsi="Verdana" w:cs="Arial"/>
      <w:b w:val="0"/>
      <w:bCs/>
      <w:i w:val="0"/>
      <w:sz w:val="20"/>
      <w:szCs w:val="26"/>
      <w:lang w:eastAsia="zh-CN"/>
    </w:rPr>
  </w:style>
  <w:style w:type="paragraph" w:customStyle="1" w:styleId="IRDAgmtNumLevel4">
    <w:name w:val="IRD Agmt Num Level 4"/>
    <w:basedOn w:val="Heading4"/>
    <w:link w:val="IRDAgmtNumLevel4Char"/>
    <w:rsid w:val="00EB5C2A"/>
    <w:pPr>
      <w:keepNext w:val="0"/>
      <w:numPr>
        <w:ilvl w:val="3"/>
        <w:numId w:val="6"/>
      </w:numPr>
      <w:spacing w:before="0" w:after="240" w:line="240" w:lineRule="auto"/>
      <w:jc w:val="both"/>
    </w:pPr>
    <w:rPr>
      <w:rFonts w:ascii="Verdana" w:eastAsia="SimSun" w:hAnsi="Verdana"/>
      <w:b w:val="0"/>
      <w:bCs/>
      <w:sz w:val="20"/>
      <w:szCs w:val="28"/>
      <w:lang w:eastAsia="zh-CN"/>
    </w:rPr>
  </w:style>
  <w:style w:type="paragraph" w:customStyle="1" w:styleId="IRDAgmtParagraph">
    <w:name w:val="IRD Agmt Paragraph"/>
    <w:basedOn w:val="Normal"/>
    <w:rsid w:val="00EB5C2A"/>
    <w:pPr>
      <w:spacing w:after="240"/>
      <w:ind w:left="851"/>
      <w:jc w:val="both"/>
    </w:pPr>
    <w:rPr>
      <w:rFonts w:ascii="Verdana" w:hAnsi="Verdana"/>
      <w:sz w:val="20"/>
      <w:lang w:val="en-NZ"/>
    </w:rPr>
  </w:style>
  <w:style w:type="paragraph" w:styleId="TOC1">
    <w:name w:val="toc 1"/>
    <w:basedOn w:val="Normal"/>
    <w:next w:val="Normal"/>
    <w:uiPriority w:val="39"/>
    <w:rsid w:val="00EB5C2A"/>
    <w:pPr>
      <w:tabs>
        <w:tab w:val="left" w:pos="851"/>
        <w:tab w:val="right" w:leader="dot" w:pos="9061"/>
      </w:tabs>
      <w:spacing w:before="120" w:after="240"/>
      <w:jc w:val="both"/>
    </w:pPr>
    <w:rPr>
      <w:rFonts w:ascii="Verdana" w:hAnsi="Verdana"/>
      <w:caps/>
      <w:sz w:val="20"/>
      <w:lang w:val="en-NZ"/>
    </w:rPr>
  </w:style>
  <w:style w:type="character" w:styleId="PageNumber">
    <w:name w:val="page number"/>
    <w:basedOn w:val="DefaultParagraphFont"/>
    <w:rsid w:val="00EB5C2A"/>
  </w:style>
  <w:style w:type="character" w:customStyle="1" w:styleId="IRDAgmtNumLevel2Char">
    <w:name w:val="IRD Agmt Num Level 2 Char"/>
    <w:basedOn w:val="DefaultParagraphFont"/>
    <w:link w:val="IRDAgmtNumLevel2"/>
    <w:rsid w:val="00EB5C2A"/>
    <w:rPr>
      <w:rFonts w:ascii="Verdana" w:eastAsia="SimSun" w:hAnsi="Verdana" w:cs="Arial"/>
      <w:bCs/>
      <w:iCs/>
      <w:szCs w:val="28"/>
      <w:lang w:eastAsia="zh-CN"/>
    </w:rPr>
  </w:style>
  <w:style w:type="character" w:customStyle="1" w:styleId="IRDAgmtNumLevel3Char">
    <w:name w:val="IRD Agmt Num Level 3 Char"/>
    <w:basedOn w:val="DefaultParagraphFont"/>
    <w:link w:val="IRDAgmtNumLevel3"/>
    <w:rsid w:val="00EB5C2A"/>
    <w:rPr>
      <w:rFonts w:ascii="Verdana" w:eastAsia="SimSun" w:hAnsi="Verdana" w:cs="Arial"/>
      <w:bCs/>
      <w:szCs w:val="26"/>
      <w:lang w:eastAsia="zh-CN"/>
    </w:rPr>
  </w:style>
  <w:style w:type="character" w:styleId="Strong">
    <w:name w:val="Strong"/>
    <w:basedOn w:val="DefaultParagraphFont"/>
    <w:qFormat/>
    <w:rsid w:val="00EB5C2A"/>
    <w:rPr>
      <w:b/>
      <w:bCs/>
    </w:rPr>
  </w:style>
  <w:style w:type="paragraph" w:customStyle="1" w:styleId="AgreementTitle">
    <w:name w:val="Agreement Title"/>
    <w:basedOn w:val="Normal"/>
    <w:next w:val="Normal"/>
    <w:uiPriority w:val="99"/>
    <w:rsid w:val="00EB5C2A"/>
    <w:pPr>
      <w:spacing w:before="150" w:after="150" w:line="600" w:lineRule="atLeast"/>
    </w:pPr>
    <w:rPr>
      <w:rFonts w:ascii="Verdana" w:hAnsi="Verdana"/>
      <w:sz w:val="6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0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05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aliases w:val="List 1,Other List,List Paragraph numbered"/>
    <w:basedOn w:val="Normal"/>
    <w:link w:val="ListParagraphChar"/>
    <w:uiPriority w:val="34"/>
    <w:qFormat/>
    <w:rsid w:val="007A0EA5"/>
    <w:pPr>
      <w:ind w:left="720"/>
      <w:jc w:val="both"/>
    </w:pPr>
    <w:rPr>
      <w:rFonts w:ascii="Verdana" w:eastAsia="SimSun" w:hAnsi="Verdana"/>
      <w:sz w:val="20"/>
      <w:lang w:val="en-NZ" w:eastAsia="zh-CN"/>
    </w:rPr>
  </w:style>
  <w:style w:type="paragraph" w:customStyle="1" w:styleId="StyleLeft11mm">
    <w:name w:val="Style Left:  11 mm"/>
    <w:basedOn w:val="Normal"/>
    <w:uiPriority w:val="99"/>
    <w:rsid w:val="007A0EA5"/>
    <w:pPr>
      <w:keepNext/>
      <w:spacing w:after="240"/>
      <w:ind w:left="851"/>
    </w:pPr>
    <w:rPr>
      <w:rFonts w:ascii="Verdana" w:hAnsi="Verdana"/>
      <w:sz w:val="18"/>
      <w:szCs w:val="20"/>
      <w:lang w:val="en-NZ" w:eastAsia="en-NZ"/>
    </w:rPr>
  </w:style>
  <w:style w:type="character" w:customStyle="1" w:styleId="IRDAgmtNumLevel4Char">
    <w:name w:val="IRD Agmt Num Level 4 Char"/>
    <w:basedOn w:val="DefaultParagraphFont"/>
    <w:link w:val="IRDAgmtNumLevel4"/>
    <w:rsid w:val="0088652E"/>
    <w:rPr>
      <w:rFonts w:ascii="Verdana" w:eastAsia="SimSun" w:hAnsi="Verdana"/>
      <w:bCs/>
      <w:szCs w:val="28"/>
      <w:lang w:eastAsia="zh-CN"/>
    </w:rPr>
  </w:style>
  <w:style w:type="paragraph" w:customStyle="1" w:styleId="IRDindented">
    <w:name w:val="IRD indented"/>
    <w:basedOn w:val="Normal"/>
    <w:next w:val="Normal"/>
    <w:rsid w:val="00C3727D"/>
    <w:pPr>
      <w:tabs>
        <w:tab w:val="left" w:pos="851"/>
      </w:tabs>
      <w:spacing w:after="240"/>
      <w:ind w:left="851"/>
      <w:jc w:val="both"/>
    </w:pPr>
    <w:rPr>
      <w:rFonts w:ascii="Verdana" w:hAnsi="Verdana"/>
      <w:sz w:val="20"/>
      <w:szCs w:val="20"/>
      <w:lang w:val="en-GB" w:eastAsia="en-NZ"/>
    </w:rPr>
  </w:style>
  <w:style w:type="character" w:customStyle="1" w:styleId="IRDAgmtNumLevel1CharChar">
    <w:name w:val="IRD Agmt Num Level 1 Char Char"/>
    <w:basedOn w:val="DefaultParagraphFont"/>
    <w:link w:val="IRDAgmtNumLevel1"/>
    <w:rsid w:val="00C3727D"/>
    <w:rPr>
      <w:rFonts w:ascii="Verdana" w:eastAsia="SimSun" w:hAnsi="Verdana" w:cs="Arial"/>
      <w:b/>
      <w:bCs/>
      <w:caps/>
      <w:kern w:val="32"/>
      <w:szCs w:val="32"/>
      <w:lang w:eastAsia="zh-CN"/>
    </w:rPr>
  </w:style>
  <w:style w:type="paragraph" w:styleId="CommentText">
    <w:name w:val="annotation text"/>
    <w:basedOn w:val="Normal"/>
    <w:link w:val="CommentTextChar"/>
    <w:unhideWhenUsed/>
    <w:rsid w:val="005B4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4CC3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C3"/>
    <w:rPr>
      <w:rFonts w:ascii="Tahoma" w:hAnsi="Tahoma"/>
      <w:b/>
      <w:bCs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F226C1"/>
    <w:rPr>
      <w:rFonts w:ascii="Arial" w:hAnsi="Arial"/>
      <w:b/>
      <w:sz w:val="22"/>
      <w:lang w:eastAsia="en-US"/>
    </w:rPr>
  </w:style>
  <w:style w:type="character" w:customStyle="1" w:styleId="ListParaChar">
    <w:name w:val="List Para Char"/>
    <w:basedOn w:val="DefaultParagraphFont"/>
    <w:link w:val="ListPara"/>
    <w:rsid w:val="00F226C1"/>
    <w:rPr>
      <w:rFonts w:ascii="Tahoma" w:hAnsi="Tahoma"/>
      <w:sz w:val="24"/>
      <w:lang w:eastAsia="en-US"/>
    </w:rPr>
  </w:style>
  <w:style w:type="character" w:customStyle="1" w:styleId="ListParagraphChar">
    <w:name w:val="List Paragraph Char"/>
    <w:aliases w:val="List 1 Char,Other List Char,List Paragraph numbered Char"/>
    <w:basedOn w:val="DefaultParagraphFont"/>
    <w:link w:val="ListParagraph"/>
    <w:uiPriority w:val="99"/>
    <w:rsid w:val="00F226C1"/>
    <w:rPr>
      <w:rFonts w:ascii="Verdana" w:eastAsia="SimSun" w:hAnsi="Verdana"/>
      <w:szCs w:val="24"/>
      <w:lang w:eastAsia="zh-CN"/>
    </w:rPr>
  </w:style>
  <w:style w:type="paragraph" w:customStyle="1" w:styleId="autonumber">
    <w:name w:val="auto number"/>
    <w:basedOn w:val="Normal"/>
    <w:rsid w:val="00935EF9"/>
    <w:pPr>
      <w:widowControl w:val="0"/>
      <w:numPr>
        <w:numId w:val="9"/>
      </w:numPr>
      <w:tabs>
        <w:tab w:val="left" w:pos="1287"/>
      </w:tabs>
      <w:spacing w:before="60" w:after="60" w:line="276" w:lineRule="auto"/>
    </w:pPr>
    <w:rPr>
      <w:rFonts w:ascii="Times" w:hAnsi="Times" w:cs="Arial"/>
      <w:snapToGrid w:val="0"/>
      <w:color w:val="000000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E3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E28AC"/>
    <w:rPr>
      <w:rFonts w:ascii="Arial" w:hAnsi="Arial"/>
      <w:sz w:val="15"/>
      <w:lang w:eastAsia="en-US"/>
    </w:rPr>
  </w:style>
  <w:style w:type="paragraph" w:customStyle="1" w:styleId="Default">
    <w:name w:val="Default"/>
    <w:rsid w:val="00BC64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.transport@education.govt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3513-8F82-4720-91BA-4E5F02FB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7185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Mallon</dc:creator>
  <cp:lastModifiedBy>currier</cp:lastModifiedBy>
  <cp:revision>2</cp:revision>
  <cp:lastPrinted>2016-10-02T22:20:00Z</cp:lastPrinted>
  <dcterms:created xsi:type="dcterms:W3CDTF">2016-11-06T20:06:00Z</dcterms:created>
  <dcterms:modified xsi:type="dcterms:W3CDTF">2016-11-06T20:06:00Z</dcterms:modified>
</cp:coreProperties>
</file>